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A5833" w14:textId="743A3766" w:rsidR="008B3208" w:rsidRPr="008B3208" w:rsidRDefault="008B0586" w:rsidP="008B3208">
      <w:pPr>
        <w:tabs>
          <w:tab w:val="center" w:pos="4536"/>
          <w:tab w:val="right" w:pos="8280"/>
          <w:tab w:val="right" w:pos="9639"/>
        </w:tabs>
        <w:ind w:right="2"/>
        <w:rPr>
          <w:rFonts w:ascii="Arial" w:hAnsi="Arial" w:cs="Arial"/>
          <w:b/>
          <w:bCs/>
          <w:sz w:val="24"/>
        </w:rPr>
      </w:pPr>
      <w:r>
        <w:rPr>
          <w:rFonts w:ascii="Arial" w:hAnsi="Arial" w:cs="Arial"/>
          <w:b/>
          <w:bCs/>
          <w:sz w:val="24"/>
        </w:rPr>
        <w:t>3GPP TSG RAN WG1 Meeting #94</w:t>
      </w:r>
      <w:r w:rsidR="00971B76">
        <w:rPr>
          <w:rFonts w:ascii="Arial" w:hAnsi="Arial" w:cs="Arial"/>
          <w:b/>
          <w:bCs/>
          <w:sz w:val="24"/>
        </w:rPr>
        <w:tab/>
        <w:t xml:space="preserve">                                              </w:t>
      </w:r>
      <w:bookmarkStart w:id="0" w:name="_GoBack"/>
      <w:bookmarkEnd w:id="0"/>
      <w:r>
        <w:rPr>
          <w:rFonts w:ascii="Arial" w:hAnsi="Arial" w:cs="Arial"/>
          <w:b/>
          <w:bCs/>
          <w:sz w:val="24"/>
        </w:rPr>
        <w:tab/>
      </w:r>
      <w:r w:rsidR="00971B76">
        <w:rPr>
          <w:rFonts w:ascii="Arial" w:hAnsi="Arial" w:cs="Arial"/>
          <w:b/>
          <w:bCs/>
          <w:sz w:val="24"/>
        </w:rPr>
        <w:t xml:space="preserve">       </w:t>
      </w:r>
      <w:r w:rsidR="008B3208" w:rsidRPr="008B3208">
        <w:rPr>
          <w:rFonts w:ascii="Arial" w:hAnsi="Arial" w:cs="Arial"/>
          <w:b/>
          <w:bCs/>
          <w:sz w:val="24"/>
        </w:rPr>
        <w:t>R1-</w:t>
      </w:r>
      <w:r w:rsidRPr="008B0586">
        <w:t xml:space="preserve"> </w:t>
      </w:r>
      <w:r w:rsidRPr="008B0586">
        <w:rPr>
          <w:rFonts w:ascii="Arial" w:hAnsi="Arial" w:cs="Arial"/>
          <w:b/>
          <w:bCs/>
          <w:sz w:val="24"/>
        </w:rPr>
        <w:t>1808797</w:t>
      </w:r>
    </w:p>
    <w:p w14:paraId="10F67240" w14:textId="77777777" w:rsidR="008B3208" w:rsidRPr="008B3208" w:rsidRDefault="008B3208" w:rsidP="008B3208">
      <w:pPr>
        <w:tabs>
          <w:tab w:val="center" w:pos="4536"/>
          <w:tab w:val="right" w:pos="9072"/>
        </w:tabs>
        <w:rPr>
          <w:rFonts w:ascii="Arial" w:hAnsi="Arial" w:cs="Arial"/>
          <w:b/>
          <w:bCs/>
          <w:sz w:val="24"/>
          <w:lang w:eastAsia="ja-JP"/>
        </w:rPr>
      </w:pPr>
      <w:r w:rsidRPr="008B3208">
        <w:rPr>
          <w:rFonts w:ascii="Arial" w:hAnsi="Arial" w:cs="Arial"/>
          <w:b/>
          <w:bCs/>
          <w:sz w:val="24"/>
          <w:lang w:eastAsia="ja-JP"/>
        </w:rPr>
        <w:t>Gothenburg, Sweden, August 20</w:t>
      </w:r>
      <w:r w:rsidRPr="008B3208">
        <w:rPr>
          <w:rFonts w:ascii="Arial" w:hAnsi="Arial" w:cs="Arial"/>
          <w:b/>
          <w:bCs/>
          <w:sz w:val="24"/>
          <w:vertAlign w:val="superscript"/>
          <w:lang w:eastAsia="ja-JP"/>
        </w:rPr>
        <w:t>th</w:t>
      </w:r>
      <w:r w:rsidRPr="008B3208">
        <w:rPr>
          <w:rFonts w:ascii="Arial" w:hAnsi="Arial" w:cs="Arial"/>
          <w:b/>
          <w:bCs/>
          <w:sz w:val="24"/>
          <w:lang w:eastAsia="ja-JP"/>
        </w:rPr>
        <w:t xml:space="preserve"> – 24</w:t>
      </w:r>
      <w:r w:rsidRPr="008B3208">
        <w:rPr>
          <w:rFonts w:ascii="Arial" w:hAnsi="Arial" w:cs="Arial"/>
          <w:b/>
          <w:bCs/>
          <w:sz w:val="24"/>
          <w:vertAlign w:val="superscript"/>
          <w:lang w:eastAsia="ja-JP"/>
        </w:rPr>
        <w:t>th</w:t>
      </w:r>
      <w:r w:rsidRPr="008B3208">
        <w:rPr>
          <w:rFonts w:ascii="Arial" w:hAnsi="Arial" w:cs="Arial"/>
          <w:b/>
          <w:bCs/>
          <w:sz w:val="24"/>
          <w:lang w:eastAsia="ja-JP"/>
        </w:rPr>
        <w:t xml:space="preserve">, 2018 </w:t>
      </w:r>
    </w:p>
    <w:p w14:paraId="3638496C" w14:textId="77777777" w:rsidR="002E6B5E" w:rsidRPr="008B3208" w:rsidRDefault="002E6B5E" w:rsidP="002E6B5E">
      <w:pPr>
        <w:pStyle w:val="a4"/>
        <w:jc w:val="both"/>
        <w:rPr>
          <w:i w:val="0"/>
          <w:iCs/>
          <w:sz w:val="24"/>
          <w:szCs w:val="24"/>
          <w:lang w:eastAsia="ja-JP"/>
        </w:rPr>
      </w:pPr>
    </w:p>
    <w:p w14:paraId="4A685A40" w14:textId="6950C9CF"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1" w:name="Source"/>
      <w:bookmarkEnd w:id="1"/>
      <w:r w:rsidR="008B3208" w:rsidRPr="008B3208">
        <w:rPr>
          <w:b/>
          <w:noProof/>
          <w:sz w:val="22"/>
          <w:szCs w:val="22"/>
          <w:lang w:val="en-US"/>
        </w:rPr>
        <w:t>7.2.6.2</w:t>
      </w:r>
    </w:p>
    <w:p w14:paraId="205B2650" w14:textId="01C97E0C"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1A5F87F2"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8B3208" w:rsidRPr="008B3208">
        <w:rPr>
          <w:b/>
          <w:noProof/>
          <w:sz w:val="22"/>
          <w:szCs w:val="22"/>
          <w:lang w:val="en-US"/>
        </w:rPr>
        <w:t>Discussion on UL inter UE Tx prioritization/multiplexing</w:t>
      </w:r>
    </w:p>
    <w:p w14:paraId="2D47DE3B" w14:textId="02DEF922"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2" w:name="DocumentFor"/>
      <w:bookmarkEnd w:id="2"/>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15F21518" w14:textId="001B43C1" w:rsidR="0092111D" w:rsidRPr="0092111D" w:rsidRDefault="00A14230" w:rsidP="002C1B0A">
      <w:pPr>
        <w:jc w:val="both"/>
        <w:rPr>
          <w:lang w:eastAsia="ja-JP"/>
        </w:rPr>
      </w:pPr>
      <w:r>
        <w:rPr>
          <w:lang w:eastAsia="ja-JP"/>
        </w:rPr>
        <w:t xml:space="preserve">We had achieved </w:t>
      </w:r>
      <w:r w:rsidRPr="00A14230">
        <w:rPr>
          <w:lang w:eastAsia="ja-JP"/>
        </w:rPr>
        <w:t xml:space="preserve">some </w:t>
      </w:r>
      <w:r>
        <w:rPr>
          <w:lang w:eastAsia="ja-JP"/>
        </w:rPr>
        <w:t>agreements</w:t>
      </w:r>
      <w:r w:rsidRPr="00A14230">
        <w:rPr>
          <w:lang w:eastAsia="ja-JP"/>
        </w:rPr>
        <w:t xml:space="preserve"> around </w:t>
      </w:r>
      <w:r w:rsidR="00130FF8">
        <w:rPr>
          <w:lang w:eastAsia="ja-JP"/>
        </w:rPr>
        <w:t xml:space="preserve">UL multiplexing of transmissions with different reliability </w:t>
      </w:r>
      <w:r w:rsidR="003E2C96">
        <w:rPr>
          <w:lang w:eastAsia="ja-JP"/>
        </w:rPr>
        <w:t>requirements</w:t>
      </w:r>
      <w:r>
        <w:rPr>
          <w:lang w:eastAsia="ja-JP"/>
        </w:rPr>
        <w:t xml:space="preserve"> </w:t>
      </w:r>
      <w:r w:rsidR="00FC39EC">
        <w:rPr>
          <w:lang w:eastAsia="ja-JP"/>
        </w:rPr>
        <w:t>as listed below in the previous meetings</w:t>
      </w:r>
      <w:r w:rsidR="00652DB5">
        <w:rPr>
          <w:lang w:eastAsia="ja-JP"/>
        </w:rPr>
        <w:t xml:space="preserve"> [1]</w:t>
      </w:r>
      <w:r w:rsidRPr="00A14230">
        <w:rPr>
          <w:lang w:eastAsia="ja-JP"/>
        </w:rPr>
        <w:t>.</w:t>
      </w:r>
    </w:p>
    <w:p w14:paraId="123D9521" w14:textId="4178D5BA" w:rsidR="004A1EE9" w:rsidRPr="00A14230" w:rsidRDefault="004A1EE9" w:rsidP="00FE5A2E">
      <w:pPr>
        <w:rPr>
          <w:rFonts w:eastAsia="宋体"/>
          <w:lang w:eastAsia="zh-CN"/>
        </w:rPr>
      </w:pPr>
      <w:r>
        <w:rPr>
          <w:noProof/>
          <w:lang w:val="en-US" w:eastAsia="zh-CN"/>
        </w:rPr>
        <mc:AlternateContent>
          <mc:Choice Requires="wps">
            <w:drawing>
              <wp:inline distT="0" distB="0" distL="0" distR="0" wp14:anchorId="06DCAFFE" wp14:editId="372226F7">
                <wp:extent cx="5910580" cy="3739515"/>
                <wp:effectExtent l="0" t="0" r="13970" b="20320"/>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3789680"/>
                        </a:xfrm>
                        <a:prstGeom prst="rect">
                          <a:avLst/>
                        </a:prstGeom>
                        <a:solidFill>
                          <a:srgbClr val="FFFFFF"/>
                        </a:solidFill>
                        <a:ln w="9525">
                          <a:solidFill>
                            <a:srgbClr val="000000"/>
                          </a:solidFill>
                          <a:miter lim="800000"/>
                          <a:headEnd/>
                          <a:tailEnd/>
                        </a:ln>
                      </wps:spPr>
                      <wps:txbx>
                        <w:txbxContent>
                          <w:p w14:paraId="3F031FF3" w14:textId="77777777" w:rsidR="0070258B" w:rsidRPr="00AF1A70" w:rsidRDefault="0070258B" w:rsidP="00130FF8">
                            <w:pPr>
                              <w:rPr>
                                <w:lang w:eastAsia="x-none"/>
                              </w:rPr>
                            </w:pPr>
                            <w:r w:rsidRPr="00AF1A70">
                              <w:rPr>
                                <w:highlight w:val="green"/>
                                <w:lang w:eastAsia="x-none"/>
                              </w:rPr>
                              <w:t>Agreements</w:t>
                            </w:r>
                            <w:r w:rsidRPr="00AF1A70">
                              <w:rPr>
                                <w:lang w:eastAsia="x-none"/>
                              </w:rPr>
                              <w:t>:</w:t>
                            </w:r>
                          </w:p>
                          <w:p w14:paraId="75ED8E3B" w14:textId="77777777" w:rsidR="0070258B" w:rsidRPr="00AF1A70" w:rsidRDefault="0070258B" w:rsidP="00130FF8">
                            <w:pPr>
                              <w:pStyle w:val="afe"/>
                              <w:numPr>
                                <w:ilvl w:val="0"/>
                                <w:numId w:val="40"/>
                              </w:numPr>
                              <w:spacing w:after="0"/>
                              <w:ind w:leftChars="0"/>
                              <w:rPr>
                                <w:rFonts w:eastAsia="宋体"/>
                                <w:lang w:eastAsia="zh-CN"/>
                              </w:rPr>
                            </w:pPr>
                            <w:r w:rsidRPr="00AF1A70">
                              <w:rPr>
                                <w:rFonts w:eastAsia="宋体" w:hint="eastAsia"/>
                                <w:lang w:eastAsia="zh-CN"/>
                              </w:rPr>
                              <w:t xml:space="preserve">Study the options to support dynamic resource sharing between eMBB UL and URLLC UL from </w:t>
                            </w:r>
                            <w:r w:rsidRPr="00AF1A70">
                              <w:rPr>
                                <w:rFonts w:eastAsia="宋体"/>
                                <w:lang w:eastAsia="zh-CN"/>
                              </w:rPr>
                              <w:t>different</w:t>
                            </w:r>
                            <w:r w:rsidRPr="00AF1A70">
                              <w:rPr>
                                <w:rFonts w:eastAsia="宋体" w:hint="eastAsia"/>
                                <w:lang w:eastAsia="zh-CN"/>
                              </w:rPr>
                              <w:t xml:space="preserve"> UEs</w:t>
                            </w:r>
                            <w:r w:rsidRPr="00AF1A70">
                              <w:rPr>
                                <w:rFonts w:eastAsia="宋体"/>
                                <w:lang w:eastAsia="zh-CN"/>
                              </w:rPr>
                              <w:t xml:space="preserve"> (comparing with existing techniques)</w:t>
                            </w:r>
                          </w:p>
                          <w:p w14:paraId="35766F49" w14:textId="77777777" w:rsidR="0070258B" w:rsidRPr="00AF1A70" w:rsidRDefault="0070258B" w:rsidP="00130FF8">
                            <w:pPr>
                              <w:pStyle w:val="afe"/>
                              <w:numPr>
                                <w:ilvl w:val="6"/>
                                <w:numId w:val="40"/>
                              </w:numPr>
                              <w:spacing w:after="0"/>
                              <w:ind w:leftChars="0"/>
                              <w:rPr>
                                <w:rFonts w:eastAsia="宋体"/>
                                <w:lang w:eastAsia="zh-CN"/>
                              </w:rPr>
                            </w:pPr>
                            <w:r w:rsidRPr="00AF1A70">
                              <w:rPr>
                                <w:rFonts w:eastAsia="宋体" w:hint="eastAsia"/>
                                <w:lang w:eastAsia="zh-CN"/>
                              </w:rPr>
                              <w:t xml:space="preserve">Option 1: eMBB UE </w:t>
                            </w:r>
                            <w:bookmarkStart w:id="3" w:name="OLE_LINK11"/>
                            <w:bookmarkStart w:id="4" w:name="OLE_LINK12"/>
                            <w:r w:rsidRPr="00AF1A70">
                              <w:rPr>
                                <w:rFonts w:eastAsia="宋体" w:hint="eastAsia"/>
                                <w:lang w:eastAsia="zh-CN"/>
                              </w:rPr>
                              <w:t>cancels UL transmission</w:t>
                            </w:r>
                            <w:bookmarkEnd w:id="3"/>
                            <w:bookmarkEnd w:id="4"/>
                            <w:r w:rsidRPr="00AF1A70">
                              <w:rPr>
                                <w:rFonts w:eastAsia="宋体" w:hint="eastAsia"/>
                                <w:lang w:eastAsia="zh-CN"/>
                              </w:rPr>
                              <w:t xml:space="preserve"> when an indication is detected. Details to be discussed/clarified</w:t>
                            </w:r>
                          </w:p>
                          <w:p w14:paraId="1B98151E"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UE processing timeline for cancelation</w:t>
                            </w:r>
                          </w:p>
                          <w:p w14:paraId="346EF252"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UE monitoring periodicity</w:t>
                            </w:r>
                          </w:p>
                          <w:p w14:paraId="1F530623"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G</w:t>
                            </w:r>
                            <w:r w:rsidRPr="00AF1A70">
                              <w:rPr>
                                <w:rFonts w:eastAsia="宋体" w:hint="eastAsia"/>
                                <w:lang w:eastAsia="zh-CN"/>
                              </w:rPr>
                              <w:t xml:space="preserve">roup common or UE specific </w:t>
                            </w:r>
                            <w:r w:rsidRPr="00AF1A70">
                              <w:rPr>
                                <w:rFonts w:eastAsia="宋体"/>
                                <w:lang w:eastAsia="zh-CN"/>
                              </w:rPr>
                              <w:t>signalling</w:t>
                            </w:r>
                            <w:r w:rsidRPr="00AF1A70">
                              <w:rPr>
                                <w:rFonts w:eastAsia="宋体" w:hint="eastAsia"/>
                                <w:lang w:eastAsia="zh-CN"/>
                              </w:rPr>
                              <w:t xml:space="preserve"> (including the </w:t>
                            </w:r>
                            <w:r w:rsidRPr="00AF1A70">
                              <w:rPr>
                                <w:rFonts w:eastAsia="宋体"/>
                                <w:lang w:eastAsia="zh-CN"/>
                              </w:rPr>
                              <w:t>possibility</w:t>
                            </w:r>
                            <w:r w:rsidRPr="00AF1A70">
                              <w:rPr>
                                <w:rFonts w:eastAsia="宋体" w:hint="eastAsia"/>
                                <w:lang w:eastAsia="zh-CN"/>
                              </w:rPr>
                              <w:t xml:space="preserve"> to use eMBB scheduling DCI)</w:t>
                            </w:r>
                          </w:p>
                          <w:p w14:paraId="4F1F3818"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reliability</w:t>
                            </w:r>
                            <w:r w:rsidRPr="00AF1A70">
                              <w:rPr>
                                <w:rFonts w:eastAsia="宋体" w:hint="eastAsia"/>
                                <w:lang w:eastAsia="zh-CN"/>
                              </w:rPr>
                              <w:t xml:space="preserve"> of indication</w:t>
                            </w:r>
                          </w:p>
                          <w:p w14:paraId="7BB7C037"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A</w:t>
                            </w:r>
                            <w:r w:rsidRPr="00AF1A70">
                              <w:rPr>
                                <w:rFonts w:eastAsia="宋体" w:hint="eastAsia"/>
                                <w:lang w:eastAsia="zh-CN"/>
                              </w:rPr>
                              <w:t>ny impact due to timing advance</w:t>
                            </w:r>
                          </w:p>
                          <w:p w14:paraId="5355F378" w14:textId="77777777" w:rsidR="0070258B" w:rsidRPr="00AF1A70" w:rsidRDefault="0070258B" w:rsidP="00130FF8">
                            <w:pPr>
                              <w:pStyle w:val="afe"/>
                              <w:numPr>
                                <w:ilvl w:val="6"/>
                                <w:numId w:val="40"/>
                              </w:numPr>
                              <w:spacing w:after="0"/>
                              <w:ind w:leftChars="0"/>
                              <w:rPr>
                                <w:rFonts w:eastAsia="宋体"/>
                                <w:lang w:eastAsia="zh-CN"/>
                              </w:rPr>
                            </w:pPr>
                            <w:r w:rsidRPr="00AF1A70">
                              <w:rPr>
                                <w:rFonts w:eastAsia="宋体" w:hint="eastAsia"/>
                                <w:lang w:eastAsia="zh-CN"/>
                              </w:rPr>
                              <w:t xml:space="preserve">Option 2: UL power control. URLLC UE transmits over the same resource with eMBB UE transmission. </w:t>
                            </w:r>
                            <w:r w:rsidRPr="00AF1A70">
                              <w:rPr>
                                <w:rFonts w:eastAsia="宋体"/>
                                <w:lang w:eastAsia="zh-CN"/>
                              </w:rPr>
                              <w:t>T</w:t>
                            </w:r>
                            <w:r w:rsidRPr="00AF1A70">
                              <w:rPr>
                                <w:rFonts w:eastAsia="宋体" w:hint="eastAsia"/>
                                <w:lang w:eastAsia="zh-CN"/>
                              </w:rPr>
                              <w:t xml:space="preserve">he </w:t>
                            </w:r>
                            <w:r w:rsidRPr="00AF1A70">
                              <w:rPr>
                                <w:rFonts w:eastAsia="宋体"/>
                                <w:lang w:eastAsia="zh-CN"/>
                              </w:rPr>
                              <w:t>transmission</w:t>
                            </w:r>
                            <w:r w:rsidRPr="00AF1A70">
                              <w:rPr>
                                <w:rFonts w:eastAsia="宋体" w:hint="eastAsia"/>
                                <w:lang w:eastAsia="zh-CN"/>
                              </w:rPr>
                              <w:t xml:space="preserve"> power </w:t>
                            </w:r>
                            <w:r w:rsidRPr="00AF1A70">
                              <w:rPr>
                                <w:rFonts w:eastAsia="宋体"/>
                                <w:lang w:eastAsia="zh-CN"/>
                              </w:rPr>
                              <w:t>for</w:t>
                            </w:r>
                            <w:r w:rsidRPr="00AF1A70">
                              <w:rPr>
                                <w:rFonts w:eastAsia="宋体" w:hint="eastAsia"/>
                                <w:lang w:eastAsia="zh-CN"/>
                              </w:rPr>
                              <w:t xml:space="preserve"> URLLC UL is boosted and/or transmission </w:t>
                            </w:r>
                            <w:r w:rsidRPr="00AF1A70">
                              <w:rPr>
                                <w:rFonts w:eastAsia="宋体"/>
                                <w:lang w:eastAsia="zh-CN"/>
                              </w:rPr>
                              <w:t>power for</w:t>
                            </w:r>
                            <w:r w:rsidRPr="00AF1A70">
                              <w:rPr>
                                <w:rFonts w:eastAsia="宋体" w:hint="eastAsia"/>
                                <w:lang w:eastAsia="zh-CN"/>
                              </w:rPr>
                              <w:t xml:space="preserve"> eMBB UL is reduced. </w:t>
                            </w:r>
                            <w:r w:rsidRPr="00AF1A70">
                              <w:rPr>
                                <w:rFonts w:eastAsia="宋体"/>
                                <w:lang w:eastAsia="zh-CN"/>
                              </w:rPr>
                              <w:t>D</w:t>
                            </w:r>
                            <w:r w:rsidRPr="00AF1A70">
                              <w:rPr>
                                <w:rFonts w:eastAsia="宋体" w:hint="eastAsia"/>
                                <w:lang w:eastAsia="zh-CN"/>
                              </w:rPr>
                              <w:t>etails need to be discussed/clarified</w:t>
                            </w:r>
                          </w:p>
                          <w:p w14:paraId="236A153E"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P</w:t>
                            </w:r>
                            <w:r w:rsidRPr="00AF1A70">
                              <w:rPr>
                                <w:rFonts w:eastAsia="宋体" w:hint="eastAsia"/>
                                <w:lang w:eastAsia="zh-CN"/>
                              </w:rPr>
                              <w:t xml:space="preserve">erformance impact to eMBB/URLLC </w:t>
                            </w:r>
                            <w:r w:rsidRPr="00AF1A70">
                              <w:rPr>
                                <w:rFonts w:eastAsia="宋体"/>
                                <w:lang w:eastAsia="zh-CN"/>
                              </w:rPr>
                              <w:t>transmission</w:t>
                            </w:r>
                          </w:p>
                          <w:p w14:paraId="37BDAC6A"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How to signal the URLLC transmission power boosting</w:t>
                            </w:r>
                          </w:p>
                          <w:p w14:paraId="028C1D87"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How to signal the eMBB transmission power reduction after UL grant</w:t>
                            </w:r>
                          </w:p>
                          <w:p w14:paraId="54556E4D"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UE monitoring periodicity</w:t>
                            </w:r>
                          </w:p>
                          <w:p w14:paraId="6C756AE5"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Processing timeline</w:t>
                            </w:r>
                          </w:p>
                          <w:p w14:paraId="6F92CBC0"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F</w:t>
                            </w:r>
                            <w:r w:rsidRPr="00AF1A70">
                              <w:rPr>
                                <w:rFonts w:eastAsia="宋体" w:hint="eastAsia"/>
                                <w:lang w:eastAsia="zh-CN"/>
                              </w:rPr>
                              <w:t xml:space="preserve">easibility of changing eMBB Tx power during the </w:t>
                            </w:r>
                            <w:r w:rsidRPr="00AF1A70">
                              <w:rPr>
                                <w:rFonts w:eastAsia="宋体"/>
                                <w:lang w:eastAsia="zh-CN"/>
                              </w:rPr>
                              <w:t>transmission</w:t>
                            </w:r>
                            <w:r w:rsidRPr="00AF1A70">
                              <w:rPr>
                                <w:rFonts w:eastAsia="宋体" w:hint="eastAsia"/>
                                <w:lang w:eastAsia="zh-CN"/>
                              </w:rPr>
                              <w:t xml:space="preserve"> </w:t>
                            </w:r>
                          </w:p>
                          <w:p w14:paraId="6D9F68A1"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reliability</w:t>
                            </w:r>
                            <w:r w:rsidRPr="00AF1A70">
                              <w:rPr>
                                <w:rFonts w:eastAsia="宋体" w:hint="eastAsia"/>
                                <w:lang w:eastAsia="zh-CN"/>
                              </w:rPr>
                              <w:t xml:space="preserve"> of indication</w:t>
                            </w:r>
                          </w:p>
                          <w:p w14:paraId="177DC746"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A</w:t>
                            </w:r>
                            <w:r w:rsidRPr="00AF1A70">
                              <w:rPr>
                                <w:rFonts w:eastAsia="宋体" w:hint="eastAsia"/>
                                <w:lang w:eastAsia="zh-CN"/>
                              </w:rPr>
                              <w:t>ny impact due to timing advance</w:t>
                            </w:r>
                          </w:p>
                          <w:p w14:paraId="4F5299BA" w14:textId="77777777" w:rsidR="0070258B" w:rsidRPr="00AF1A70" w:rsidRDefault="0070258B" w:rsidP="00130FF8">
                            <w:pPr>
                              <w:pStyle w:val="afe"/>
                              <w:numPr>
                                <w:ilvl w:val="6"/>
                                <w:numId w:val="40"/>
                              </w:numPr>
                              <w:spacing w:after="0"/>
                              <w:ind w:leftChars="0"/>
                              <w:rPr>
                                <w:rFonts w:eastAsia="宋体"/>
                                <w:lang w:eastAsia="zh-CN"/>
                              </w:rPr>
                            </w:pPr>
                            <w:r w:rsidRPr="00AF1A70">
                              <w:rPr>
                                <w:rFonts w:eastAsia="宋体"/>
                                <w:lang w:eastAsia="zh-CN"/>
                              </w:rPr>
                              <w:t>O</w:t>
                            </w:r>
                            <w:r w:rsidRPr="00AF1A70">
                              <w:rPr>
                                <w:rFonts w:eastAsia="宋体" w:hint="eastAsia"/>
                                <w:lang w:eastAsia="zh-CN"/>
                              </w:rPr>
                              <w:t>ther options including gNB receiver interference cancelation schemes are not precluded</w:t>
                            </w:r>
                          </w:p>
                          <w:p w14:paraId="2EE0517C" w14:textId="77777777" w:rsidR="0070258B" w:rsidRPr="00AF1A70" w:rsidRDefault="0070258B" w:rsidP="00130FF8">
                            <w:pPr>
                              <w:pStyle w:val="afe"/>
                              <w:numPr>
                                <w:ilvl w:val="6"/>
                                <w:numId w:val="40"/>
                              </w:numPr>
                              <w:spacing w:after="0"/>
                              <w:ind w:leftChars="0"/>
                              <w:rPr>
                                <w:rFonts w:eastAsia="宋体"/>
                                <w:lang w:eastAsia="zh-CN"/>
                              </w:rPr>
                            </w:pPr>
                            <w:r w:rsidRPr="00AF1A70">
                              <w:rPr>
                                <w:rFonts w:eastAsia="宋体" w:hint="eastAsia"/>
                                <w:lang w:eastAsia="zh-CN"/>
                              </w:rPr>
                              <w:t>Aspects to be included in the study</w:t>
                            </w:r>
                          </w:p>
                          <w:p w14:paraId="6EA2BE83"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Processing timeline for grant-based procedure for URLLC in UL</w:t>
                            </w:r>
                          </w:p>
                          <w:p w14:paraId="747397D4"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A</w:t>
                            </w:r>
                            <w:r w:rsidRPr="00AF1A70">
                              <w:rPr>
                                <w:rFonts w:eastAsia="宋体" w:hint="eastAsia"/>
                                <w:lang w:eastAsia="zh-CN"/>
                              </w:rPr>
                              <w:t>pplicability of the options to TDD and/or FDD can be studied</w:t>
                            </w:r>
                          </w:p>
                          <w:p w14:paraId="6CC3DB57" w14:textId="1194A41E" w:rsidR="0070258B" w:rsidRPr="00130FF8" w:rsidRDefault="0070258B" w:rsidP="00130FF8">
                            <w:pPr>
                              <w:pStyle w:val="afe"/>
                              <w:numPr>
                                <w:ilvl w:val="7"/>
                                <w:numId w:val="40"/>
                              </w:numPr>
                              <w:spacing w:after="0"/>
                              <w:ind w:leftChars="0"/>
                              <w:rPr>
                                <w:rFonts w:eastAsia="宋体"/>
                                <w:lang w:eastAsia="zh-CN"/>
                              </w:rPr>
                            </w:pPr>
                            <w:r w:rsidRPr="00AF1A70">
                              <w:rPr>
                                <w:rFonts w:eastAsia="宋体"/>
                                <w:lang w:eastAsia="zh-CN"/>
                              </w:rPr>
                              <w:t>Cases for GB-based &amp; GF-based</w:t>
                            </w:r>
                          </w:p>
                        </w:txbxContent>
                      </wps:txbx>
                      <wps:bodyPr rot="0" vert="horz" wrap="square" lIns="91440" tIns="45720" rIns="91440" bIns="45720" anchor="t" anchorCtr="0">
                        <a:spAutoFit/>
                      </wps:bodyPr>
                    </wps:wsp>
                  </a:graphicData>
                </a:graphic>
              </wp:inline>
            </w:drawing>
          </mc:Choice>
          <mc:Fallback>
            <w:pict>
              <v:shapetype w14:anchorId="06DCAFFE" id="_x0000_t202" coordsize="21600,21600" o:spt="202" path="m,l,21600r21600,l21600,xe">
                <v:stroke joinstyle="miter"/>
                <v:path gradientshapeok="t" o:connecttype="rect"/>
              </v:shapetype>
              <v:shape id="文本框 217" o:spid="_x0000_s1026" type="#_x0000_t202" style="width:465.4pt;height:29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pZNQIAAEoEAAAOAAAAZHJzL2Uyb0RvYy54bWysVM2O0zAQviPxDpbvNElpt23UdLV0KUJa&#10;fqSFB5g6TmPh2MZ2m5QHWN6AExfuPFefg7HT7Za/CyIHa8Yz/mbmm5nML7tGkh23TmhV0GyQUsIV&#10;06VQm4K+f7d6MqXEeVAlSK14Qffc0cvF40fz1uR8qGstS24JgiiXt6agtfcmTxLHat6AG2jDFRor&#10;bRvwqNpNUlpoEb2RyTBNL5JW29JYzbhzeHvdG+ki4lcVZ/5NVTnuiSwo5ubjaeO5DmeymEO+sWBq&#10;wY5pwD9k0YBQGPQEdQ0eyNaK36Aawax2uvIDpptEV5VgPNaA1WTpL9Xc1mB4rAXJceZEk/t/sOz1&#10;7q0loizoMJtQoqDBJh2+fD58/X74dkfCJVLUGpej561BX9890x22OpbrzI1mHxxRelmD2vAra3Vb&#10;cygxxSy8TM6e9jgugKzbV7rESLD1OgJ1lW0Cf8gIQXRs1f7UHt55wvByPMvS8RRNDG1PJ9PZBSoh&#10;BuT3z411/gXXDQlCQS32P8LD7sb53vXeJURzWopyJaSMit2sl9KSHeCsrOJ3RP/JTSrSFnQ2Ho57&#10;Bv4KkcbvTxCN8Dj0UjQFnZ6cIA+8PVclpgm5ByF7GauT6khk4K5n0XfrDh0Du2td7pFSq/vhxmVE&#10;odb2EyUtDnZB3cctWE6JfKmwLbNsNAqbEJXReDJExZ5b1ucWUAyhCuop6cWlj9sTCTNX2L6ViMQ+&#10;ZHLMFQc2tua4XGEjzvXo9fALWPwAAAD//wMAUEsDBBQABgAIAAAAIQD3lsAo3AAAAAUBAAAPAAAA&#10;ZHJzL2Rvd25yZXYueG1sTI/BTsMwEETvSPyDtUjcqAOoKA1xKkTVM6VFQtwcextHjdchdtOUr2fh&#10;ApeRVrOaeVMuJ9+JEYfYBlJwO8tAIJlgW2oUvO3WNzmImDRZ3QVCBWeMsKwuL0pd2HCiVxy3qREc&#10;QrHQClxKfSFlNA69jrPQI7G3D4PXic+hkXbQJw73nbzLsgfpdUvc4HSPzw7NYXv0CuJq89mb/aY+&#10;OHv+elmNc/O+/lDq+mp6egSRcEp/z/CDz+hQMVMdjmSj6BTwkPSr7C3uM55RK5jn+QJkVcr/9NU3&#10;AAAA//8DAFBLAQItABQABgAIAAAAIQC2gziS/gAAAOEBAAATAAAAAAAAAAAAAAAAAAAAAABbQ29u&#10;dGVudF9UeXBlc10ueG1sUEsBAi0AFAAGAAgAAAAhADj9If/WAAAAlAEAAAsAAAAAAAAAAAAAAAAA&#10;LwEAAF9yZWxzLy5yZWxzUEsBAi0AFAAGAAgAAAAhAMvkilk1AgAASgQAAA4AAAAAAAAAAAAAAAAA&#10;LgIAAGRycy9lMm9Eb2MueG1sUEsBAi0AFAAGAAgAAAAhAPeWwCjcAAAABQEAAA8AAAAAAAAAAAAA&#10;AAAAjwQAAGRycy9kb3ducmV2LnhtbFBLBQYAAAAABAAEAPMAAACYBQAAAAA=&#10;">
                <v:textbox style="mso-fit-shape-to-text:t">
                  <w:txbxContent>
                    <w:p w14:paraId="3F031FF3" w14:textId="77777777" w:rsidR="0070258B" w:rsidRPr="00AF1A70" w:rsidRDefault="0070258B" w:rsidP="00130FF8">
                      <w:pPr>
                        <w:rPr>
                          <w:lang w:eastAsia="x-none"/>
                        </w:rPr>
                      </w:pPr>
                      <w:r w:rsidRPr="00AF1A70">
                        <w:rPr>
                          <w:highlight w:val="green"/>
                          <w:lang w:eastAsia="x-none"/>
                        </w:rPr>
                        <w:t>Agreements</w:t>
                      </w:r>
                      <w:r w:rsidRPr="00AF1A70">
                        <w:rPr>
                          <w:lang w:eastAsia="x-none"/>
                        </w:rPr>
                        <w:t>:</w:t>
                      </w:r>
                    </w:p>
                    <w:p w14:paraId="75ED8E3B" w14:textId="77777777" w:rsidR="0070258B" w:rsidRPr="00AF1A70" w:rsidRDefault="0070258B" w:rsidP="00130FF8">
                      <w:pPr>
                        <w:pStyle w:val="afe"/>
                        <w:numPr>
                          <w:ilvl w:val="0"/>
                          <w:numId w:val="40"/>
                        </w:numPr>
                        <w:spacing w:after="0"/>
                        <w:ind w:leftChars="0"/>
                        <w:rPr>
                          <w:rFonts w:eastAsia="宋体"/>
                          <w:lang w:eastAsia="zh-CN"/>
                        </w:rPr>
                      </w:pPr>
                      <w:r w:rsidRPr="00AF1A70">
                        <w:rPr>
                          <w:rFonts w:eastAsia="宋体" w:hint="eastAsia"/>
                          <w:lang w:eastAsia="zh-CN"/>
                        </w:rPr>
                        <w:t xml:space="preserve">Study the options to support dynamic resource sharing between eMBB UL and URLLC UL from </w:t>
                      </w:r>
                      <w:r w:rsidRPr="00AF1A70">
                        <w:rPr>
                          <w:rFonts w:eastAsia="宋体"/>
                          <w:lang w:eastAsia="zh-CN"/>
                        </w:rPr>
                        <w:t>different</w:t>
                      </w:r>
                      <w:r w:rsidRPr="00AF1A70">
                        <w:rPr>
                          <w:rFonts w:eastAsia="宋体" w:hint="eastAsia"/>
                          <w:lang w:eastAsia="zh-CN"/>
                        </w:rPr>
                        <w:t xml:space="preserve"> UEs</w:t>
                      </w:r>
                      <w:r w:rsidRPr="00AF1A70">
                        <w:rPr>
                          <w:rFonts w:eastAsia="宋体"/>
                          <w:lang w:eastAsia="zh-CN"/>
                        </w:rPr>
                        <w:t xml:space="preserve"> (comparing with existing techniques)</w:t>
                      </w:r>
                    </w:p>
                    <w:p w14:paraId="35766F49" w14:textId="77777777" w:rsidR="0070258B" w:rsidRPr="00AF1A70" w:rsidRDefault="0070258B" w:rsidP="00130FF8">
                      <w:pPr>
                        <w:pStyle w:val="afe"/>
                        <w:numPr>
                          <w:ilvl w:val="6"/>
                          <w:numId w:val="40"/>
                        </w:numPr>
                        <w:spacing w:after="0"/>
                        <w:ind w:leftChars="0"/>
                        <w:rPr>
                          <w:rFonts w:eastAsia="宋体"/>
                          <w:lang w:eastAsia="zh-CN"/>
                        </w:rPr>
                      </w:pPr>
                      <w:r w:rsidRPr="00AF1A70">
                        <w:rPr>
                          <w:rFonts w:eastAsia="宋体" w:hint="eastAsia"/>
                          <w:lang w:eastAsia="zh-CN"/>
                        </w:rPr>
                        <w:t xml:space="preserve">Option 1: eMBB UE </w:t>
                      </w:r>
                      <w:bookmarkStart w:id="5" w:name="OLE_LINK11"/>
                      <w:bookmarkStart w:id="6" w:name="OLE_LINK12"/>
                      <w:r w:rsidRPr="00AF1A70">
                        <w:rPr>
                          <w:rFonts w:eastAsia="宋体" w:hint="eastAsia"/>
                          <w:lang w:eastAsia="zh-CN"/>
                        </w:rPr>
                        <w:t>cancels UL transmission</w:t>
                      </w:r>
                      <w:bookmarkEnd w:id="5"/>
                      <w:bookmarkEnd w:id="6"/>
                      <w:r w:rsidRPr="00AF1A70">
                        <w:rPr>
                          <w:rFonts w:eastAsia="宋体" w:hint="eastAsia"/>
                          <w:lang w:eastAsia="zh-CN"/>
                        </w:rPr>
                        <w:t xml:space="preserve"> when an indication is detected. Details to be discussed/clarified</w:t>
                      </w:r>
                    </w:p>
                    <w:p w14:paraId="1B98151E"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UE processing timeline for cancelation</w:t>
                      </w:r>
                    </w:p>
                    <w:p w14:paraId="346EF252"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UE monitoring periodicity</w:t>
                      </w:r>
                    </w:p>
                    <w:p w14:paraId="1F530623"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G</w:t>
                      </w:r>
                      <w:r w:rsidRPr="00AF1A70">
                        <w:rPr>
                          <w:rFonts w:eastAsia="宋体" w:hint="eastAsia"/>
                          <w:lang w:eastAsia="zh-CN"/>
                        </w:rPr>
                        <w:t xml:space="preserve">roup common or UE specific </w:t>
                      </w:r>
                      <w:r w:rsidRPr="00AF1A70">
                        <w:rPr>
                          <w:rFonts w:eastAsia="宋体"/>
                          <w:lang w:eastAsia="zh-CN"/>
                        </w:rPr>
                        <w:t>signalling</w:t>
                      </w:r>
                      <w:r w:rsidRPr="00AF1A70">
                        <w:rPr>
                          <w:rFonts w:eastAsia="宋体" w:hint="eastAsia"/>
                          <w:lang w:eastAsia="zh-CN"/>
                        </w:rPr>
                        <w:t xml:space="preserve"> (including the </w:t>
                      </w:r>
                      <w:r w:rsidRPr="00AF1A70">
                        <w:rPr>
                          <w:rFonts w:eastAsia="宋体"/>
                          <w:lang w:eastAsia="zh-CN"/>
                        </w:rPr>
                        <w:t>possibility</w:t>
                      </w:r>
                      <w:r w:rsidRPr="00AF1A70">
                        <w:rPr>
                          <w:rFonts w:eastAsia="宋体" w:hint="eastAsia"/>
                          <w:lang w:eastAsia="zh-CN"/>
                        </w:rPr>
                        <w:t xml:space="preserve"> to use eMBB scheduling DCI)</w:t>
                      </w:r>
                    </w:p>
                    <w:p w14:paraId="4F1F3818"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reliability</w:t>
                      </w:r>
                      <w:r w:rsidRPr="00AF1A70">
                        <w:rPr>
                          <w:rFonts w:eastAsia="宋体" w:hint="eastAsia"/>
                          <w:lang w:eastAsia="zh-CN"/>
                        </w:rPr>
                        <w:t xml:space="preserve"> of indication</w:t>
                      </w:r>
                    </w:p>
                    <w:p w14:paraId="7BB7C037"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A</w:t>
                      </w:r>
                      <w:r w:rsidRPr="00AF1A70">
                        <w:rPr>
                          <w:rFonts w:eastAsia="宋体" w:hint="eastAsia"/>
                          <w:lang w:eastAsia="zh-CN"/>
                        </w:rPr>
                        <w:t>ny impact due to timing advance</w:t>
                      </w:r>
                    </w:p>
                    <w:p w14:paraId="5355F378" w14:textId="77777777" w:rsidR="0070258B" w:rsidRPr="00AF1A70" w:rsidRDefault="0070258B" w:rsidP="00130FF8">
                      <w:pPr>
                        <w:pStyle w:val="afe"/>
                        <w:numPr>
                          <w:ilvl w:val="6"/>
                          <w:numId w:val="40"/>
                        </w:numPr>
                        <w:spacing w:after="0"/>
                        <w:ind w:leftChars="0"/>
                        <w:rPr>
                          <w:rFonts w:eastAsia="宋体"/>
                          <w:lang w:eastAsia="zh-CN"/>
                        </w:rPr>
                      </w:pPr>
                      <w:r w:rsidRPr="00AF1A70">
                        <w:rPr>
                          <w:rFonts w:eastAsia="宋体" w:hint="eastAsia"/>
                          <w:lang w:eastAsia="zh-CN"/>
                        </w:rPr>
                        <w:t xml:space="preserve">Option 2: UL power control. URLLC UE transmits over the same resource with eMBB UE transmission. </w:t>
                      </w:r>
                      <w:r w:rsidRPr="00AF1A70">
                        <w:rPr>
                          <w:rFonts w:eastAsia="宋体"/>
                          <w:lang w:eastAsia="zh-CN"/>
                        </w:rPr>
                        <w:t>T</w:t>
                      </w:r>
                      <w:r w:rsidRPr="00AF1A70">
                        <w:rPr>
                          <w:rFonts w:eastAsia="宋体" w:hint="eastAsia"/>
                          <w:lang w:eastAsia="zh-CN"/>
                        </w:rPr>
                        <w:t xml:space="preserve">he </w:t>
                      </w:r>
                      <w:r w:rsidRPr="00AF1A70">
                        <w:rPr>
                          <w:rFonts w:eastAsia="宋体"/>
                          <w:lang w:eastAsia="zh-CN"/>
                        </w:rPr>
                        <w:t>transmission</w:t>
                      </w:r>
                      <w:r w:rsidRPr="00AF1A70">
                        <w:rPr>
                          <w:rFonts w:eastAsia="宋体" w:hint="eastAsia"/>
                          <w:lang w:eastAsia="zh-CN"/>
                        </w:rPr>
                        <w:t xml:space="preserve"> power </w:t>
                      </w:r>
                      <w:r w:rsidRPr="00AF1A70">
                        <w:rPr>
                          <w:rFonts w:eastAsia="宋体"/>
                          <w:lang w:eastAsia="zh-CN"/>
                        </w:rPr>
                        <w:t>for</w:t>
                      </w:r>
                      <w:r w:rsidRPr="00AF1A70">
                        <w:rPr>
                          <w:rFonts w:eastAsia="宋体" w:hint="eastAsia"/>
                          <w:lang w:eastAsia="zh-CN"/>
                        </w:rPr>
                        <w:t xml:space="preserve"> URLLC UL is boosted and/or transmission </w:t>
                      </w:r>
                      <w:r w:rsidRPr="00AF1A70">
                        <w:rPr>
                          <w:rFonts w:eastAsia="宋体"/>
                          <w:lang w:eastAsia="zh-CN"/>
                        </w:rPr>
                        <w:t>power for</w:t>
                      </w:r>
                      <w:r w:rsidRPr="00AF1A70">
                        <w:rPr>
                          <w:rFonts w:eastAsia="宋体" w:hint="eastAsia"/>
                          <w:lang w:eastAsia="zh-CN"/>
                        </w:rPr>
                        <w:t xml:space="preserve"> eMBB UL is reduced. </w:t>
                      </w:r>
                      <w:r w:rsidRPr="00AF1A70">
                        <w:rPr>
                          <w:rFonts w:eastAsia="宋体"/>
                          <w:lang w:eastAsia="zh-CN"/>
                        </w:rPr>
                        <w:t>D</w:t>
                      </w:r>
                      <w:r w:rsidRPr="00AF1A70">
                        <w:rPr>
                          <w:rFonts w:eastAsia="宋体" w:hint="eastAsia"/>
                          <w:lang w:eastAsia="zh-CN"/>
                        </w:rPr>
                        <w:t>etails need to be discussed/clarified</w:t>
                      </w:r>
                    </w:p>
                    <w:p w14:paraId="236A153E"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P</w:t>
                      </w:r>
                      <w:r w:rsidRPr="00AF1A70">
                        <w:rPr>
                          <w:rFonts w:eastAsia="宋体" w:hint="eastAsia"/>
                          <w:lang w:eastAsia="zh-CN"/>
                        </w:rPr>
                        <w:t xml:space="preserve">erformance impact to eMBB/URLLC </w:t>
                      </w:r>
                      <w:r w:rsidRPr="00AF1A70">
                        <w:rPr>
                          <w:rFonts w:eastAsia="宋体"/>
                          <w:lang w:eastAsia="zh-CN"/>
                        </w:rPr>
                        <w:t>transmission</w:t>
                      </w:r>
                    </w:p>
                    <w:p w14:paraId="37BDAC6A"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How to signal the URLLC transmission power boosting</w:t>
                      </w:r>
                    </w:p>
                    <w:p w14:paraId="028C1D87"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How to signal the eMBB transmission power reduction after UL grant</w:t>
                      </w:r>
                    </w:p>
                    <w:p w14:paraId="54556E4D"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UE monitoring periodicity</w:t>
                      </w:r>
                    </w:p>
                    <w:p w14:paraId="6C756AE5"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Processing timeline</w:t>
                      </w:r>
                    </w:p>
                    <w:p w14:paraId="6F92CBC0"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F</w:t>
                      </w:r>
                      <w:r w:rsidRPr="00AF1A70">
                        <w:rPr>
                          <w:rFonts w:eastAsia="宋体" w:hint="eastAsia"/>
                          <w:lang w:eastAsia="zh-CN"/>
                        </w:rPr>
                        <w:t xml:space="preserve">easibility of changing eMBB Tx power during the </w:t>
                      </w:r>
                      <w:r w:rsidRPr="00AF1A70">
                        <w:rPr>
                          <w:rFonts w:eastAsia="宋体"/>
                          <w:lang w:eastAsia="zh-CN"/>
                        </w:rPr>
                        <w:t>transmission</w:t>
                      </w:r>
                      <w:r w:rsidRPr="00AF1A70">
                        <w:rPr>
                          <w:rFonts w:eastAsia="宋体" w:hint="eastAsia"/>
                          <w:lang w:eastAsia="zh-CN"/>
                        </w:rPr>
                        <w:t xml:space="preserve"> </w:t>
                      </w:r>
                    </w:p>
                    <w:p w14:paraId="6D9F68A1"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reliability</w:t>
                      </w:r>
                      <w:r w:rsidRPr="00AF1A70">
                        <w:rPr>
                          <w:rFonts w:eastAsia="宋体" w:hint="eastAsia"/>
                          <w:lang w:eastAsia="zh-CN"/>
                        </w:rPr>
                        <w:t xml:space="preserve"> of indication</w:t>
                      </w:r>
                    </w:p>
                    <w:p w14:paraId="177DC746"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A</w:t>
                      </w:r>
                      <w:r w:rsidRPr="00AF1A70">
                        <w:rPr>
                          <w:rFonts w:eastAsia="宋体" w:hint="eastAsia"/>
                          <w:lang w:eastAsia="zh-CN"/>
                        </w:rPr>
                        <w:t>ny impact due to timing advance</w:t>
                      </w:r>
                    </w:p>
                    <w:p w14:paraId="4F5299BA" w14:textId="77777777" w:rsidR="0070258B" w:rsidRPr="00AF1A70" w:rsidRDefault="0070258B" w:rsidP="00130FF8">
                      <w:pPr>
                        <w:pStyle w:val="afe"/>
                        <w:numPr>
                          <w:ilvl w:val="6"/>
                          <w:numId w:val="40"/>
                        </w:numPr>
                        <w:spacing w:after="0"/>
                        <w:ind w:leftChars="0"/>
                        <w:rPr>
                          <w:rFonts w:eastAsia="宋体"/>
                          <w:lang w:eastAsia="zh-CN"/>
                        </w:rPr>
                      </w:pPr>
                      <w:r w:rsidRPr="00AF1A70">
                        <w:rPr>
                          <w:rFonts w:eastAsia="宋体"/>
                          <w:lang w:eastAsia="zh-CN"/>
                        </w:rPr>
                        <w:t>O</w:t>
                      </w:r>
                      <w:r w:rsidRPr="00AF1A70">
                        <w:rPr>
                          <w:rFonts w:eastAsia="宋体" w:hint="eastAsia"/>
                          <w:lang w:eastAsia="zh-CN"/>
                        </w:rPr>
                        <w:t>ther options including gNB receiver interference cancelation schemes are not precluded</w:t>
                      </w:r>
                    </w:p>
                    <w:p w14:paraId="2EE0517C" w14:textId="77777777" w:rsidR="0070258B" w:rsidRPr="00AF1A70" w:rsidRDefault="0070258B" w:rsidP="00130FF8">
                      <w:pPr>
                        <w:pStyle w:val="afe"/>
                        <w:numPr>
                          <w:ilvl w:val="6"/>
                          <w:numId w:val="40"/>
                        </w:numPr>
                        <w:spacing w:after="0"/>
                        <w:ind w:leftChars="0"/>
                        <w:rPr>
                          <w:rFonts w:eastAsia="宋体"/>
                          <w:lang w:eastAsia="zh-CN"/>
                        </w:rPr>
                      </w:pPr>
                      <w:r w:rsidRPr="00AF1A70">
                        <w:rPr>
                          <w:rFonts w:eastAsia="宋体" w:hint="eastAsia"/>
                          <w:lang w:eastAsia="zh-CN"/>
                        </w:rPr>
                        <w:t>Aspects to be included in the study</w:t>
                      </w:r>
                    </w:p>
                    <w:p w14:paraId="6EA2BE83"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Processing timeline for grant-based procedure for URLLC in UL</w:t>
                      </w:r>
                    </w:p>
                    <w:p w14:paraId="747397D4"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A</w:t>
                      </w:r>
                      <w:r w:rsidRPr="00AF1A70">
                        <w:rPr>
                          <w:rFonts w:eastAsia="宋体" w:hint="eastAsia"/>
                          <w:lang w:eastAsia="zh-CN"/>
                        </w:rPr>
                        <w:t>pplicability of the options to TDD and/or FDD can be studied</w:t>
                      </w:r>
                    </w:p>
                    <w:p w14:paraId="6CC3DB57" w14:textId="1194A41E" w:rsidR="0070258B" w:rsidRPr="00130FF8" w:rsidRDefault="0070258B" w:rsidP="00130FF8">
                      <w:pPr>
                        <w:pStyle w:val="afe"/>
                        <w:numPr>
                          <w:ilvl w:val="7"/>
                          <w:numId w:val="40"/>
                        </w:numPr>
                        <w:spacing w:after="0"/>
                        <w:ind w:leftChars="0"/>
                        <w:rPr>
                          <w:rFonts w:eastAsia="宋体"/>
                          <w:lang w:eastAsia="zh-CN"/>
                        </w:rPr>
                      </w:pPr>
                      <w:r w:rsidRPr="00AF1A70">
                        <w:rPr>
                          <w:rFonts w:eastAsia="宋体"/>
                          <w:lang w:eastAsia="zh-CN"/>
                        </w:rPr>
                        <w:t>Cases for GB-based &amp; GF-based</w:t>
                      </w:r>
                    </w:p>
                  </w:txbxContent>
                </v:textbox>
                <w10:anchorlock/>
              </v:shape>
            </w:pict>
          </mc:Fallback>
        </mc:AlternateContent>
      </w:r>
    </w:p>
    <w:p w14:paraId="016EE273" w14:textId="64313139" w:rsidR="0092111D" w:rsidRDefault="0092111D" w:rsidP="002C1B0A">
      <w:pPr>
        <w:jc w:val="both"/>
        <w:rPr>
          <w:lang w:eastAsia="ja-JP"/>
        </w:rPr>
      </w:pPr>
      <w:r w:rsidRPr="00FC0ECD">
        <w:rPr>
          <w:lang w:eastAsia="ja-JP"/>
        </w:rPr>
        <w:t>In this contribution, we provide our considerations on</w:t>
      </w:r>
      <w:r w:rsidR="003E2C96">
        <w:rPr>
          <w:lang w:eastAsia="ja-JP"/>
        </w:rPr>
        <w:t xml:space="preserve"> </w:t>
      </w:r>
      <w:r w:rsidR="003E2C96" w:rsidRPr="002C1B0A">
        <w:rPr>
          <w:rFonts w:hint="eastAsia"/>
          <w:lang w:eastAsia="ja-JP"/>
        </w:rPr>
        <w:t xml:space="preserve">options to support dynamic resource sharing between eMBB UL and URLLC UL from </w:t>
      </w:r>
      <w:r w:rsidR="003E2C96" w:rsidRPr="002C1B0A">
        <w:rPr>
          <w:lang w:eastAsia="ja-JP"/>
        </w:rPr>
        <w:t>different</w:t>
      </w:r>
      <w:r w:rsidR="003E2C96" w:rsidRPr="002C1B0A">
        <w:rPr>
          <w:rFonts w:hint="eastAsia"/>
          <w:lang w:eastAsia="ja-JP"/>
        </w:rPr>
        <w:t xml:space="preserve"> UEs</w:t>
      </w:r>
      <w:r w:rsidRPr="00FC0ECD">
        <w:rPr>
          <w:lang w:eastAsia="ja-JP"/>
        </w:rPr>
        <w:t>.</w:t>
      </w:r>
      <w:r w:rsidR="008B3208">
        <w:rPr>
          <w:lang w:eastAsia="ja-JP"/>
        </w:rPr>
        <w:t xml:space="preserve"> This is revised from </w:t>
      </w:r>
      <w:r w:rsidR="00085101" w:rsidRPr="00085101">
        <w:rPr>
          <w:lang w:eastAsia="ja-JP"/>
        </w:rPr>
        <w:t>R1-1804222</w:t>
      </w:r>
      <w:r w:rsidR="008B3208">
        <w:rPr>
          <w:lang w:eastAsia="ja-JP"/>
        </w:rPr>
        <w:t>.</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641182A3" w14:textId="2B783249" w:rsidR="00737C9D" w:rsidRPr="002C1B0A" w:rsidRDefault="00E25FFF" w:rsidP="002C1B0A">
      <w:pPr>
        <w:jc w:val="both"/>
        <w:rPr>
          <w:lang w:eastAsia="ja-JP"/>
        </w:rPr>
      </w:pPr>
      <w:r w:rsidRPr="002C1B0A">
        <w:rPr>
          <w:lang w:eastAsia="ja-JP"/>
        </w:rPr>
        <w:t>I</w:t>
      </w:r>
      <w:r w:rsidRPr="002C1B0A">
        <w:rPr>
          <w:rFonts w:hint="eastAsia"/>
          <w:lang w:eastAsia="ja-JP"/>
        </w:rPr>
        <w:t xml:space="preserve">t </w:t>
      </w:r>
      <w:r w:rsidRPr="002C1B0A">
        <w:rPr>
          <w:lang w:eastAsia="ja-JP"/>
        </w:rPr>
        <w:t>had been discussed two options to support dynamic resource sharing between eMBB UL and URLLC UL during the last meeting.</w:t>
      </w:r>
      <w:r w:rsidR="004B43FE" w:rsidRPr="002C1B0A">
        <w:rPr>
          <w:lang w:eastAsia="ja-JP"/>
        </w:rPr>
        <w:t xml:space="preserve"> </w:t>
      </w:r>
      <w:r w:rsidR="00BF59B2" w:rsidRPr="002C1B0A">
        <w:rPr>
          <w:lang w:eastAsia="ja-JP"/>
        </w:rPr>
        <w:t xml:space="preserve">Option 1 </w:t>
      </w:r>
      <w:r w:rsidR="004B43FE" w:rsidRPr="002C1B0A">
        <w:rPr>
          <w:lang w:eastAsia="ja-JP"/>
        </w:rPr>
        <w:t xml:space="preserve">is </w:t>
      </w:r>
      <w:r w:rsidR="00BF59B2" w:rsidRPr="002C1B0A">
        <w:rPr>
          <w:rFonts w:hint="eastAsia"/>
          <w:lang w:eastAsia="ja-JP"/>
        </w:rPr>
        <w:t>eMBB UE cancels UL transmission when an indication is detected</w:t>
      </w:r>
      <w:r w:rsidR="00BF59B2" w:rsidRPr="002C1B0A">
        <w:rPr>
          <w:lang w:eastAsia="ja-JP"/>
        </w:rPr>
        <w:t xml:space="preserve">, and Option 2 is </w:t>
      </w:r>
      <w:r w:rsidR="00BF59B2" w:rsidRPr="002C1B0A">
        <w:rPr>
          <w:rFonts w:hint="eastAsia"/>
          <w:lang w:eastAsia="ja-JP"/>
        </w:rPr>
        <w:t>UL power control</w:t>
      </w:r>
      <w:r w:rsidR="00BF59B2" w:rsidRPr="002C1B0A">
        <w:rPr>
          <w:lang w:eastAsia="ja-JP"/>
        </w:rPr>
        <w:t xml:space="preserve"> method.</w:t>
      </w:r>
      <w:r w:rsidR="0017323B" w:rsidRPr="002C1B0A">
        <w:rPr>
          <w:lang w:eastAsia="ja-JP"/>
        </w:rPr>
        <w:t xml:space="preserve"> We give some considerations for these two options.</w:t>
      </w:r>
    </w:p>
    <w:p w14:paraId="5ECEBA73" w14:textId="3CE33D4F" w:rsidR="00143979" w:rsidRDefault="006F7CF0" w:rsidP="006F7CF0">
      <w:pPr>
        <w:pStyle w:val="2"/>
      </w:pPr>
      <w:r w:rsidRPr="00AF1A70">
        <w:rPr>
          <w:rFonts w:hint="eastAsia"/>
        </w:rPr>
        <w:lastRenderedPageBreak/>
        <w:t>Option 1</w:t>
      </w:r>
    </w:p>
    <w:p w14:paraId="6F788958" w14:textId="0B49BD6B" w:rsidR="00997D29" w:rsidRPr="002C1B0A" w:rsidRDefault="00997D29" w:rsidP="002C1B0A">
      <w:pPr>
        <w:jc w:val="both"/>
        <w:rPr>
          <w:lang w:eastAsia="ja-JP"/>
        </w:rPr>
      </w:pPr>
      <w:r w:rsidRPr="002C1B0A">
        <w:rPr>
          <w:lang w:eastAsia="ja-JP"/>
        </w:rPr>
        <w:t>Option 1 is a method similarly as DL pre-emption</w:t>
      </w:r>
      <w:r w:rsidR="00291A3D" w:rsidRPr="002C1B0A">
        <w:rPr>
          <w:lang w:eastAsia="ja-JP"/>
        </w:rPr>
        <w:t xml:space="preserve">, </w:t>
      </w:r>
      <w:r w:rsidRPr="002C1B0A">
        <w:rPr>
          <w:lang w:eastAsia="ja-JP"/>
        </w:rPr>
        <w:t>but some aspects need to discuss separately since the different requirements for DL pre-emption and UL pre-emption.</w:t>
      </w:r>
      <w:r w:rsidR="00291A3D" w:rsidRPr="002C1B0A">
        <w:rPr>
          <w:lang w:eastAsia="ja-JP"/>
        </w:rPr>
        <w:t xml:space="preserve"> Such as UL reference resource, UE processing timeline, monitoring periodicity, and signalling etc.</w:t>
      </w:r>
    </w:p>
    <w:p w14:paraId="261EEBD3" w14:textId="26BBFA76" w:rsidR="00291A3D" w:rsidRPr="002F15D9" w:rsidRDefault="00E424A8" w:rsidP="00997D29">
      <w:pPr>
        <w:rPr>
          <w:rFonts w:eastAsia="宋体"/>
          <w:b/>
          <w:u w:val="single"/>
          <w:lang w:eastAsia="zh-CN"/>
        </w:rPr>
      </w:pPr>
      <w:r>
        <w:rPr>
          <w:rFonts w:eastAsia="宋体"/>
          <w:b/>
          <w:u w:val="single"/>
          <w:lang w:eastAsia="zh-CN"/>
        </w:rPr>
        <w:t>Reference UL resource</w:t>
      </w:r>
    </w:p>
    <w:p w14:paraId="4815DA80" w14:textId="6A887174" w:rsidR="00291A3D" w:rsidRPr="002C1B0A" w:rsidRDefault="00E424A8" w:rsidP="002C1B0A">
      <w:pPr>
        <w:jc w:val="both"/>
        <w:rPr>
          <w:lang w:eastAsia="ja-JP"/>
        </w:rPr>
      </w:pPr>
      <w:r w:rsidRPr="002C1B0A">
        <w:rPr>
          <w:rFonts w:hint="eastAsia"/>
          <w:lang w:eastAsia="ja-JP"/>
        </w:rPr>
        <w:t>Reference DL resource</w:t>
      </w:r>
      <w:r w:rsidR="002F15D9" w:rsidRPr="002C1B0A">
        <w:rPr>
          <w:lang w:eastAsia="ja-JP"/>
        </w:rPr>
        <w:t xml:space="preserve"> definition in 38213 </w:t>
      </w:r>
      <w:r w:rsidR="006F223F" w:rsidRPr="002C1B0A">
        <w:rPr>
          <w:lang w:eastAsia="ja-JP"/>
        </w:rPr>
        <w:t xml:space="preserve">sub clause 11.2 </w:t>
      </w:r>
      <w:r w:rsidR="002F15D9" w:rsidRPr="002C1B0A">
        <w:rPr>
          <w:lang w:eastAsia="ja-JP"/>
        </w:rPr>
        <w:t>is show below</w:t>
      </w:r>
    </w:p>
    <w:p w14:paraId="13224C9F" w14:textId="1BD819B5" w:rsidR="002F15D9" w:rsidRPr="002F15D9" w:rsidRDefault="002F15D9" w:rsidP="00997D29">
      <w:pPr>
        <w:rPr>
          <w:rFonts w:eastAsia="宋体"/>
          <w:i/>
          <w:lang w:eastAsia="zh-CN"/>
        </w:rPr>
      </w:pPr>
      <w:r w:rsidRPr="002F15D9">
        <w:rPr>
          <w:rFonts w:eastAsia="宋体"/>
          <w:i/>
          <w:lang w:eastAsia="zh-CN"/>
        </w:rPr>
        <w:t xml:space="preserve">If </w:t>
      </w:r>
      <w:r w:rsidRPr="002F15D9">
        <w:rPr>
          <w:rFonts w:eastAsia="宋体"/>
          <w:i/>
          <w:lang w:val="en-US" w:eastAsia="zh-CN"/>
        </w:rPr>
        <w:t>a</w:t>
      </w:r>
      <w:r w:rsidRPr="002F15D9">
        <w:rPr>
          <w:rFonts w:eastAsia="宋体"/>
          <w:i/>
          <w:lang w:eastAsia="zh-CN"/>
        </w:rPr>
        <w:t xml:space="preserve"> UE detects </w:t>
      </w:r>
      <w:r w:rsidRPr="002F15D9">
        <w:rPr>
          <w:rFonts w:eastAsia="宋体"/>
          <w:i/>
          <w:lang w:val="en-US" w:eastAsia="zh-CN"/>
        </w:rPr>
        <w:t>a DCI format</w:t>
      </w:r>
      <w:r w:rsidRPr="002F15D9">
        <w:rPr>
          <w:rFonts w:eastAsia="宋体"/>
          <w:i/>
          <w:lang w:eastAsia="zh-CN"/>
        </w:rPr>
        <w:t xml:space="preserve"> </w:t>
      </w:r>
      <w:r w:rsidRPr="002F15D9">
        <w:rPr>
          <w:rFonts w:eastAsia="宋体"/>
          <w:i/>
          <w:lang w:val="en-US" w:eastAsia="zh-CN"/>
        </w:rPr>
        <w:t>2_1</w:t>
      </w:r>
      <w:r w:rsidRPr="002F15D9">
        <w:rPr>
          <w:rFonts w:eastAsia="宋体"/>
          <w:i/>
          <w:lang w:eastAsia="zh-CN"/>
        </w:rPr>
        <w:t xml:space="preserve"> </w:t>
      </w:r>
      <w:r w:rsidRPr="002F15D9">
        <w:rPr>
          <w:i/>
          <w:lang w:val="en-US"/>
        </w:rPr>
        <w:t>in a PDCCH transmitted in a control resource set</w:t>
      </w:r>
      <w:r w:rsidRPr="002F15D9">
        <w:rPr>
          <w:rFonts w:eastAsia="宋体"/>
          <w:i/>
          <w:lang w:eastAsia="zh-CN"/>
        </w:rPr>
        <w:t xml:space="preserve"> in </w:t>
      </w:r>
      <w:r w:rsidRPr="002F15D9">
        <w:rPr>
          <w:rFonts w:eastAsia="宋体"/>
          <w:i/>
          <w:lang w:val="en-US" w:eastAsia="zh-CN"/>
        </w:rPr>
        <w:t>a slot</w:t>
      </w:r>
      <w:r w:rsidRPr="002F15D9">
        <w:rPr>
          <w:rFonts w:eastAsia="宋体"/>
          <w:i/>
          <w:lang w:eastAsia="zh-CN"/>
        </w:rPr>
        <w:t xml:space="preserve">, </w:t>
      </w:r>
      <w:r w:rsidRPr="002F15D9">
        <w:rPr>
          <w:i/>
          <w:lang w:eastAsia="zh-CN"/>
        </w:rPr>
        <w:t xml:space="preserve">the </w:t>
      </w:r>
      <w:r w:rsidRPr="002F15D9">
        <w:rPr>
          <w:rFonts w:eastAsia="宋体"/>
          <w:i/>
          <w:lang w:val="en-US" w:eastAsia="zh-CN"/>
        </w:rPr>
        <w:t>set of symbols</w:t>
      </w:r>
      <w:r w:rsidRPr="002F15D9">
        <w:rPr>
          <w:i/>
          <w:lang w:eastAsia="zh-CN"/>
        </w:rPr>
        <w:t xml:space="preserve"> </w:t>
      </w:r>
      <w:r w:rsidRPr="002F15D9">
        <w:rPr>
          <w:i/>
          <w:lang w:val="en-US" w:eastAsia="zh-CN"/>
        </w:rPr>
        <w:t xml:space="preserve">indicated by a field in DCI format 2_1 includes the last </w:t>
      </w:r>
      <w:r w:rsidRPr="002F15D9">
        <w:rPr>
          <w:rFonts w:eastAsiaTheme="minorEastAsia"/>
          <w:i/>
          <w:position w:val="-12"/>
        </w:rPr>
        <w:object w:dxaOrig="1605" w:dyaOrig="375" w14:anchorId="7AD65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35pt;height:19.05pt" o:ole="">
            <v:imagedata r:id="rId9" o:title=""/>
          </v:shape>
          <o:OLEObject Type="Embed" ProgID="Equation.3" ShapeID="_x0000_i1025" DrawAspect="Content" ObjectID="_1595416027" r:id="rId10"/>
        </w:object>
      </w:r>
      <w:r w:rsidRPr="002F15D9">
        <w:rPr>
          <w:i/>
          <w:lang w:val="en-US" w:eastAsia="zh-CN"/>
        </w:rPr>
        <w:t xml:space="preserve"> </w:t>
      </w:r>
      <w:r w:rsidRPr="002F15D9">
        <w:rPr>
          <w:i/>
          <w:lang w:val="en-US"/>
        </w:rPr>
        <w:t xml:space="preserve"> </w:t>
      </w:r>
      <w:r w:rsidRPr="002F15D9">
        <w:rPr>
          <w:i/>
          <w:lang w:val="en-US" w:eastAsia="zh-CN"/>
        </w:rPr>
        <w:t xml:space="preserve">symbols prior to the </w:t>
      </w:r>
      <w:r w:rsidRPr="002F15D9">
        <w:rPr>
          <w:i/>
          <w:lang w:val="en-US"/>
        </w:rPr>
        <w:t xml:space="preserve">first symbol of the control resource set </w:t>
      </w:r>
      <w:r w:rsidRPr="002F15D9">
        <w:rPr>
          <w:i/>
          <w:lang w:val="en-US" w:eastAsia="zh-CN"/>
        </w:rPr>
        <w:t xml:space="preserve">in the slot  </w:t>
      </w:r>
      <w:r w:rsidRPr="002F15D9">
        <w:rPr>
          <w:i/>
          <w:lang w:val="en-US"/>
        </w:rPr>
        <w:t xml:space="preserve">where </w:t>
      </w:r>
      <w:r w:rsidRPr="002F15D9">
        <w:rPr>
          <w:rFonts w:eastAsiaTheme="minorEastAsia"/>
          <w:i/>
          <w:position w:val="-10"/>
        </w:rPr>
        <w:object w:dxaOrig="375" w:dyaOrig="300" w14:anchorId="1887A50B">
          <v:shape id="_x0000_i1026" type="#_x0000_t75" style="width:19.05pt;height:14.9pt" o:ole="">
            <v:imagedata r:id="rId11" o:title=""/>
          </v:shape>
          <o:OLEObject Type="Embed" ProgID="Equation.3" ShapeID="_x0000_i1026" DrawAspect="Content" ObjectID="_1595416028" r:id="rId12"/>
        </w:object>
      </w:r>
      <w:r w:rsidRPr="002F15D9">
        <w:rPr>
          <w:i/>
          <w:lang w:eastAsia="zh-CN"/>
        </w:rPr>
        <w:t xml:space="preserve"> </w:t>
      </w:r>
      <w:r w:rsidRPr="002F15D9">
        <w:rPr>
          <w:i/>
          <w:lang w:val="en-US" w:eastAsia="zh-CN"/>
        </w:rPr>
        <w:t>is</w:t>
      </w:r>
      <w:r w:rsidRPr="002F15D9">
        <w:rPr>
          <w:i/>
          <w:lang w:eastAsia="zh-CN"/>
        </w:rPr>
        <w:t xml:space="preserve"> the value of </w:t>
      </w:r>
      <w:r w:rsidRPr="002F15D9">
        <w:rPr>
          <w:i/>
          <w:lang w:val="en-US" w:eastAsia="zh-CN"/>
        </w:rPr>
        <w:t xml:space="preserve">higher layer </w:t>
      </w:r>
      <w:r w:rsidRPr="002F15D9">
        <w:rPr>
          <w:i/>
          <w:lang w:eastAsia="zh-CN"/>
        </w:rPr>
        <w:t xml:space="preserve">parameter </w:t>
      </w:r>
      <w:r w:rsidRPr="002F15D9">
        <w:rPr>
          <w:i/>
        </w:rPr>
        <w:t>Monitoring-periodicity-PDCCH-slot</w:t>
      </w:r>
      <w:r w:rsidRPr="002F15D9">
        <w:rPr>
          <w:i/>
          <w:lang w:val="en-US"/>
        </w:rPr>
        <w:t>,</w:t>
      </w:r>
      <w:r w:rsidRPr="002F15D9">
        <w:rPr>
          <w:rFonts w:eastAsia="宋体"/>
          <w:i/>
          <w:lang w:eastAsia="zh-CN"/>
        </w:rPr>
        <w:t xml:space="preserve"> </w:t>
      </w:r>
      <w:r w:rsidRPr="002F15D9">
        <w:rPr>
          <w:rFonts w:eastAsiaTheme="minorEastAsia"/>
          <w:i/>
          <w:position w:val="-12"/>
        </w:rPr>
        <w:object w:dxaOrig="495" w:dyaOrig="360" w14:anchorId="26D3436E">
          <v:shape id="_x0000_i1027" type="#_x0000_t75" style="width:25pt;height:17.85pt" o:ole="">
            <v:imagedata r:id="rId13" o:title=""/>
          </v:shape>
          <o:OLEObject Type="Embed" ProgID="Equation.3" ShapeID="_x0000_i1027" DrawAspect="Content" ObjectID="_1595416029" r:id="rId14"/>
        </w:object>
      </w:r>
      <w:r w:rsidRPr="002F15D9">
        <w:rPr>
          <w:i/>
          <w:lang w:val="en-US"/>
        </w:rPr>
        <w:t xml:space="preserve"> is the number of symbols per slot,</w:t>
      </w:r>
      <w:r w:rsidRPr="002F15D9">
        <w:rPr>
          <w:rFonts w:eastAsia="Malgun Gothic"/>
          <w:i/>
        </w:rPr>
        <w:t xml:space="preserve"> </w:t>
      </w:r>
      <w:r w:rsidRPr="002F15D9">
        <w:rPr>
          <w:rFonts w:eastAsia="Malgun Gothic"/>
          <w:i/>
          <w:position w:val="-12"/>
        </w:rPr>
        <w:object w:dxaOrig="300" w:dyaOrig="390" w14:anchorId="11CEA1CA">
          <v:shape id="_x0000_i1028" type="#_x0000_t75" style="width:14.9pt;height:19.65pt" o:ole="">
            <v:imagedata r:id="rId15" o:title=""/>
          </v:shape>
          <o:OLEObject Type="Embed" ProgID="Equation.3" ShapeID="_x0000_i1028" DrawAspect="Content" ObjectID="_1595416030" r:id="rId16"/>
        </w:object>
      </w:r>
      <w:r w:rsidRPr="002F15D9">
        <w:rPr>
          <w:rFonts w:eastAsia="宋体"/>
          <w:i/>
          <w:lang w:val="en-US" w:eastAsia="zh-CN"/>
        </w:rPr>
        <w:t xml:space="preserve">is the subcarrier spacing configuration for a </w:t>
      </w:r>
      <w:r w:rsidRPr="002F15D9">
        <w:rPr>
          <w:rFonts w:eastAsia="宋体"/>
          <w:i/>
          <w:lang w:val="en-US" w:eastAsia="ko-KR"/>
        </w:rPr>
        <w:t>serving cell</w:t>
      </w:r>
      <w:r w:rsidRPr="002F15D9">
        <w:rPr>
          <w:rFonts w:eastAsia="宋体"/>
          <w:i/>
          <w:lang w:val="en-US" w:eastAsia="zh-CN"/>
        </w:rPr>
        <w:t xml:space="preserve"> with </w:t>
      </w:r>
      <w:r w:rsidRPr="002F15D9">
        <w:rPr>
          <w:rFonts w:eastAsia="宋体"/>
          <w:i/>
          <w:lang w:val="en-US" w:eastAsia="ko-KR"/>
        </w:rPr>
        <w:t xml:space="preserve">mapping to </w:t>
      </w:r>
      <w:r w:rsidRPr="002F15D9">
        <w:rPr>
          <w:rFonts w:eastAsia="宋体"/>
          <w:i/>
          <w:lang w:val="en-US" w:eastAsia="zh-CN"/>
        </w:rPr>
        <w:t>a</w:t>
      </w:r>
      <w:r w:rsidRPr="002F15D9">
        <w:rPr>
          <w:i/>
          <w:lang w:eastAsia="zh-CN"/>
        </w:rPr>
        <w:t xml:space="preserve"> respective</w:t>
      </w:r>
      <w:r w:rsidRPr="002F15D9">
        <w:rPr>
          <w:rFonts w:eastAsia="宋体"/>
          <w:i/>
          <w:lang w:val="en-US" w:eastAsia="ko-KR"/>
        </w:rPr>
        <w:t xml:space="preserve"> field in </w:t>
      </w:r>
      <w:r w:rsidRPr="002F15D9">
        <w:rPr>
          <w:rFonts w:eastAsia="宋体"/>
          <w:i/>
          <w:lang w:val="en-US" w:eastAsia="zh-CN"/>
        </w:rPr>
        <w:t xml:space="preserve">the </w:t>
      </w:r>
      <w:r w:rsidRPr="002F15D9">
        <w:rPr>
          <w:rFonts w:eastAsia="宋体"/>
          <w:i/>
          <w:lang w:val="en-US" w:eastAsia="ko-KR"/>
        </w:rPr>
        <w:t>DCI format 2_1</w:t>
      </w:r>
      <w:r w:rsidRPr="002F15D9">
        <w:rPr>
          <w:rFonts w:eastAsia="宋体"/>
          <w:i/>
          <w:lang w:val="en-US" w:eastAsia="zh-CN"/>
        </w:rPr>
        <w:t xml:space="preserve">, </w:t>
      </w:r>
      <w:r w:rsidRPr="002F15D9">
        <w:rPr>
          <w:rFonts w:eastAsia="Malgun Gothic"/>
          <w:i/>
          <w:position w:val="-12"/>
        </w:rPr>
        <w:object w:dxaOrig="465" w:dyaOrig="375" w14:anchorId="3F217928">
          <v:shape id="_x0000_i1029" type="#_x0000_t75" style="width:23.2pt;height:19.05pt" o:ole="">
            <v:imagedata r:id="rId17" o:title=""/>
          </v:shape>
          <o:OLEObject Type="Embed" ProgID="Equation.3" ShapeID="_x0000_i1029" DrawAspect="Content" ObjectID="_1595416031" r:id="rId18"/>
        </w:object>
      </w:r>
      <w:r w:rsidRPr="002F15D9">
        <w:rPr>
          <w:rFonts w:eastAsia="Malgun Gothic"/>
          <w:i/>
        </w:rPr>
        <w:t xml:space="preserve"> </w:t>
      </w:r>
      <w:r w:rsidRPr="002F15D9">
        <w:rPr>
          <w:rFonts w:eastAsia="宋体"/>
          <w:i/>
          <w:lang w:val="en-US" w:eastAsia="ko-KR"/>
        </w:rPr>
        <w:t>is the subcarrier spacing configuration of the DL BWP</w:t>
      </w:r>
      <w:r w:rsidRPr="002F15D9">
        <w:rPr>
          <w:rFonts w:eastAsia="宋体"/>
          <w:i/>
          <w:lang w:val="en-US" w:eastAsia="zh-CN"/>
        </w:rPr>
        <w:t xml:space="preserve"> </w:t>
      </w:r>
      <w:r w:rsidRPr="002F15D9">
        <w:rPr>
          <w:rFonts w:eastAsia="宋体"/>
          <w:i/>
          <w:lang w:val="en-US" w:eastAsia="ko-KR"/>
        </w:rPr>
        <w:t xml:space="preserve">where </w:t>
      </w:r>
      <w:r w:rsidRPr="002F15D9">
        <w:rPr>
          <w:rFonts w:eastAsia="宋体"/>
          <w:i/>
          <w:lang w:eastAsia="zh-CN"/>
        </w:rPr>
        <w:t xml:space="preserve">the </w:t>
      </w:r>
      <w:r w:rsidRPr="002F15D9">
        <w:rPr>
          <w:rFonts w:eastAsia="宋体"/>
          <w:i/>
          <w:lang w:val="en-US" w:eastAsia="zh-CN"/>
        </w:rPr>
        <w:t xml:space="preserve">UE receives the PDCCH conveying the </w:t>
      </w:r>
      <w:r w:rsidRPr="002F15D9">
        <w:rPr>
          <w:rFonts w:eastAsia="Malgun Gothic"/>
          <w:i/>
          <w:lang w:val="en-US"/>
        </w:rPr>
        <w:t>DCI format 2_1.</w:t>
      </w:r>
    </w:p>
    <w:p w14:paraId="6F9875C2" w14:textId="1AD507CF" w:rsidR="002F15D9" w:rsidRPr="002C1B0A" w:rsidRDefault="002F15D9" w:rsidP="002C1B0A">
      <w:pPr>
        <w:jc w:val="both"/>
        <w:rPr>
          <w:lang w:eastAsia="ja-JP"/>
        </w:rPr>
      </w:pPr>
      <w:r w:rsidRPr="002C1B0A">
        <w:rPr>
          <w:lang w:eastAsia="ja-JP"/>
        </w:rPr>
        <w:t>C</w:t>
      </w:r>
      <w:r w:rsidRPr="002C1B0A">
        <w:rPr>
          <w:rFonts w:hint="eastAsia"/>
          <w:lang w:eastAsia="ja-JP"/>
        </w:rPr>
        <w:t xml:space="preserve">ompared </w:t>
      </w:r>
      <w:r w:rsidRPr="002C1B0A">
        <w:rPr>
          <w:lang w:eastAsia="ja-JP"/>
        </w:rPr>
        <w:t xml:space="preserve">with DL pre-emption, UL pre-emption should be </w:t>
      </w:r>
      <w:r w:rsidR="009305A7">
        <w:rPr>
          <w:lang w:eastAsia="ja-JP"/>
        </w:rPr>
        <w:t>transmitted</w:t>
      </w:r>
      <w:r w:rsidR="005C4902">
        <w:rPr>
          <w:lang w:eastAsia="ja-JP"/>
        </w:rPr>
        <w:t xml:space="preserve"> </w:t>
      </w:r>
      <w:r w:rsidRPr="002C1B0A">
        <w:rPr>
          <w:lang w:eastAsia="ja-JP"/>
        </w:rPr>
        <w:t>in front of eMBB PUSCH transmission so as to inform eMBB UE to cancel UL transmissio</w:t>
      </w:r>
      <w:r w:rsidR="006F223F" w:rsidRPr="002C1B0A">
        <w:rPr>
          <w:lang w:eastAsia="ja-JP"/>
        </w:rPr>
        <w:t xml:space="preserve">n after detect UL pre-emption. Based on this consideration, </w:t>
      </w:r>
      <w:r w:rsidR="009305A7">
        <w:rPr>
          <w:lang w:eastAsia="ja-JP"/>
        </w:rPr>
        <w:t>r</w:t>
      </w:r>
      <w:r w:rsidR="00E424A8" w:rsidRPr="002C1B0A">
        <w:rPr>
          <w:lang w:eastAsia="ja-JP"/>
        </w:rPr>
        <w:t>eference UL resource</w:t>
      </w:r>
      <w:r w:rsidR="006F223F" w:rsidRPr="002C1B0A">
        <w:rPr>
          <w:lang w:eastAsia="ja-JP"/>
        </w:rPr>
        <w:t xml:space="preserve"> should be </w:t>
      </w:r>
      <w:r w:rsidR="00E424A8" w:rsidRPr="002C1B0A">
        <w:rPr>
          <w:lang w:eastAsia="ja-JP"/>
        </w:rPr>
        <w:t>determined</w:t>
      </w:r>
      <w:r w:rsidR="006F223F" w:rsidRPr="002C1B0A">
        <w:rPr>
          <w:lang w:eastAsia="ja-JP"/>
        </w:rPr>
        <w:t xml:space="preserve"> </w:t>
      </w:r>
      <w:r w:rsidR="00E424A8" w:rsidRPr="002C1B0A">
        <w:rPr>
          <w:lang w:eastAsia="ja-JP"/>
        </w:rPr>
        <w:t>by</w:t>
      </w:r>
      <w:r w:rsidR="006F223F" w:rsidRPr="002C1B0A">
        <w:rPr>
          <w:lang w:eastAsia="ja-JP"/>
        </w:rPr>
        <w:t>:</w:t>
      </w:r>
    </w:p>
    <w:p w14:paraId="1C78B797" w14:textId="11503ABB" w:rsidR="006F223F" w:rsidRPr="002C1B0A" w:rsidRDefault="006F223F" w:rsidP="002C1B0A">
      <w:pPr>
        <w:jc w:val="both"/>
        <w:rPr>
          <w:lang w:eastAsia="ja-JP"/>
        </w:rPr>
      </w:pPr>
      <w:r w:rsidRPr="002C1B0A">
        <w:rPr>
          <w:lang w:eastAsia="ja-JP"/>
        </w:rPr>
        <w:t>The</w:t>
      </w:r>
      <w:r w:rsidR="00E424A8" w:rsidRPr="002C1B0A">
        <w:rPr>
          <w:lang w:eastAsia="ja-JP"/>
        </w:rPr>
        <w:t xml:space="preserve"> reference UL resource</w:t>
      </w:r>
      <w:r w:rsidRPr="002C1B0A">
        <w:rPr>
          <w:lang w:eastAsia="ja-JP"/>
        </w:rPr>
        <w:t xml:space="preserve"> starts </w:t>
      </w:r>
      <w:r w:rsidR="00E424A8" w:rsidRPr="002C1B0A">
        <w:rPr>
          <w:lang w:eastAsia="ja-JP"/>
        </w:rPr>
        <w:t>after</w:t>
      </w:r>
      <w:r w:rsidRPr="002C1B0A">
        <w:rPr>
          <w:lang w:eastAsia="ja-JP"/>
        </w:rPr>
        <w:t xml:space="preserve"> the </w:t>
      </w:r>
      <w:r w:rsidR="00E424A8" w:rsidRPr="002C1B0A">
        <w:rPr>
          <w:lang w:eastAsia="ja-JP"/>
        </w:rPr>
        <w:t>last</w:t>
      </w:r>
      <w:r w:rsidRPr="002C1B0A">
        <w:rPr>
          <w:lang w:eastAsia="ja-JP"/>
        </w:rPr>
        <w:t xml:space="preserve"> symbol of the </w:t>
      </w:r>
      <w:r w:rsidR="00E424A8" w:rsidRPr="002C1B0A">
        <w:rPr>
          <w:lang w:eastAsia="ja-JP"/>
        </w:rPr>
        <w:t>current</w:t>
      </w:r>
      <w:r w:rsidRPr="002C1B0A">
        <w:rPr>
          <w:lang w:eastAsia="ja-JP"/>
        </w:rPr>
        <w:t xml:space="preserve"> CORESET for PI monitoring and ends right </w:t>
      </w:r>
      <w:r w:rsidR="00E424A8" w:rsidRPr="002C1B0A">
        <w:rPr>
          <w:lang w:eastAsia="ja-JP"/>
        </w:rPr>
        <w:t>at the last symbol of</w:t>
      </w:r>
      <w:r w:rsidRPr="002C1B0A">
        <w:rPr>
          <w:lang w:eastAsia="ja-JP"/>
        </w:rPr>
        <w:t xml:space="preserve"> the </w:t>
      </w:r>
      <w:r w:rsidR="00E424A8" w:rsidRPr="002C1B0A">
        <w:rPr>
          <w:lang w:eastAsia="ja-JP"/>
        </w:rPr>
        <w:t>next</w:t>
      </w:r>
      <w:r w:rsidRPr="002C1B0A">
        <w:rPr>
          <w:lang w:eastAsia="ja-JP"/>
        </w:rPr>
        <w:t xml:space="preserve"> CORESET at which the PI is detected.</w:t>
      </w:r>
    </w:p>
    <w:p w14:paraId="22982CD5" w14:textId="77777777" w:rsidR="00960131" w:rsidRPr="00960131" w:rsidRDefault="00960131" w:rsidP="00960131">
      <w:pPr>
        <w:pStyle w:val="afe"/>
        <w:numPr>
          <w:ilvl w:val="0"/>
          <w:numId w:val="43"/>
        </w:numPr>
        <w:ind w:leftChars="0"/>
        <w:rPr>
          <w:b/>
          <w:lang w:val="en-US" w:eastAsia="zh-CN"/>
        </w:rPr>
      </w:pPr>
      <w:r w:rsidRPr="00960131">
        <w:rPr>
          <w:b/>
          <w:lang w:val="en-US" w:eastAsia="zh-CN"/>
        </w:rPr>
        <w:t xml:space="preserve">The </w:t>
      </w:r>
      <w:r w:rsidRPr="00960131">
        <w:rPr>
          <w:rFonts w:eastAsia="宋体"/>
          <w:b/>
          <w:lang w:eastAsia="zh-CN"/>
        </w:rPr>
        <w:t>reference UL resource</w:t>
      </w:r>
      <w:r w:rsidRPr="00960131">
        <w:rPr>
          <w:b/>
          <w:lang w:val="en-US" w:eastAsia="zh-CN"/>
        </w:rPr>
        <w:t xml:space="preserve"> starts after the last symbol of the current CORESET for PI monitoring and ends right at the last symbol of the next CORESET at which the PI is detected.</w:t>
      </w:r>
    </w:p>
    <w:p w14:paraId="4904F1E9" w14:textId="77777777" w:rsidR="008E5AB4" w:rsidRPr="00E424A8" w:rsidRDefault="008E5AB4" w:rsidP="008E5AB4">
      <w:pPr>
        <w:rPr>
          <w:rFonts w:eastAsia="宋体"/>
          <w:b/>
          <w:u w:val="single"/>
          <w:lang w:eastAsia="zh-CN"/>
        </w:rPr>
      </w:pPr>
      <w:r w:rsidRPr="00E424A8">
        <w:rPr>
          <w:rFonts w:eastAsia="宋体" w:hint="eastAsia"/>
          <w:b/>
          <w:u w:val="single"/>
          <w:lang w:eastAsia="zh-CN"/>
        </w:rPr>
        <w:t>UE processing timeline for cancelation</w:t>
      </w:r>
    </w:p>
    <w:p w14:paraId="5ED69051" w14:textId="12AD5289" w:rsidR="00960131" w:rsidRPr="002C1B0A" w:rsidRDefault="00960131" w:rsidP="002C1B0A">
      <w:pPr>
        <w:jc w:val="both"/>
        <w:rPr>
          <w:lang w:eastAsia="ja-JP"/>
        </w:rPr>
      </w:pPr>
      <w:r w:rsidRPr="002C1B0A">
        <w:rPr>
          <w:lang w:eastAsia="ja-JP"/>
        </w:rPr>
        <w:t>The processing time of UE cancels UL transmission for dynamic SFI in 38213 sub clause 11.1.1 is show below</w:t>
      </w:r>
    </w:p>
    <w:p w14:paraId="6A98F534" w14:textId="58299A0F" w:rsidR="00960131" w:rsidRPr="00960131" w:rsidRDefault="00960131" w:rsidP="00960131">
      <w:pPr>
        <w:rPr>
          <w:rFonts w:eastAsia="宋体"/>
          <w:i/>
          <w:lang w:eastAsia="zh-CN"/>
        </w:rPr>
      </w:pPr>
      <w:r w:rsidRPr="00960131">
        <w:rPr>
          <w:i/>
          <w:lang w:val="en-US"/>
        </w:rPr>
        <w:t xml:space="preserve">If </w:t>
      </w:r>
      <w:r w:rsidRPr="00960131">
        <w:rPr>
          <w:i/>
        </w:rPr>
        <w:t xml:space="preserve">a UE </w:t>
      </w:r>
      <w:r w:rsidRPr="00960131">
        <w:rPr>
          <w:i/>
          <w:lang w:val="en-US"/>
        </w:rPr>
        <w:t xml:space="preserve">is </w:t>
      </w:r>
      <w:r w:rsidRPr="00960131">
        <w:rPr>
          <w:i/>
        </w:rPr>
        <w:t xml:space="preserve">configured </w:t>
      </w:r>
      <w:r w:rsidRPr="00960131">
        <w:rPr>
          <w:i/>
          <w:lang w:val="en-US"/>
        </w:rPr>
        <w:t xml:space="preserve">by higher layers a </w:t>
      </w:r>
      <w:r w:rsidRPr="00960131">
        <w:rPr>
          <w:i/>
        </w:rPr>
        <w:t xml:space="preserve">transmission of periodic SRS, or PUCCH, </w:t>
      </w:r>
      <w:r w:rsidRPr="00960131">
        <w:rPr>
          <w:i/>
          <w:lang w:val="en-US"/>
        </w:rPr>
        <w:t xml:space="preserve">or PUSCH, or PRACH in a set of symbols of a slot and the UE detects a DCI format 2_0 indicating a subset of symbols from the set of symbols as downlink or flexible, then </w:t>
      </w:r>
    </w:p>
    <w:p w14:paraId="0903A954" w14:textId="77777777" w:rsidR="00960131" w:rsidRPr="00960131" w:rsidRDefault="00960131" w:rsidP="00960131">
      <w:pPr>
        <w:numPr>
          <w:ilvl w:val="0"/>
          <w:numId w:val="41"/>
        </w:numPr>
        <w:tabs>
          <w:tab w:val="left" w:pos="720"/>
        </w:tabs>
        <w:rPr>
          <w:rFonts w:eastAsiaTheme="minorEastAsia"/>
          <w:i/>
        </w:rPr>
      </w:pPr>
      <w:r w:rsidRPr="00960131">
        <w:rPr>
          <w:i/>
          <w:lang w:val="en-US"/>
        </w:rPr>
        <w:t xml:space="preserve">the UE is not expected to cancel the transmission in symbols from the subset of symbols that occur, relative to a </w:t>
      </w:r>
      <w:r w:rsidRPr="00960131">
        <w:rPr>
          <w:i/>
        </w:rPr>
        <w:t xml:space="preserve">last symbol of a control resource set where the UE detects the DCI format 2_0, after a </w:t>
      </w:r>
      <w:r w:rsidRPr="00960131">
        <w:rPr>
          <w:i/>
          <w:lang w:val="en-US"/>
        </w:rPr>
        <w:t xml:space="preserve">number of symbols that is </w:t>
      </w:r>
      <w:r w:rsidRPr="00960131">
        <w:rPr>
          <w:i/>
        </w:rPr>
        <w:t>smaller than the PUSCH preparation time N</w:t>
      </w:r>
      <w:r w:rsidRPr="00960131">
        <w:rPr>
          <w:i/>
          <w:vertAlign w:val="subscript"/>
        </w:rPr>
        <w:t>2</w:t>
      </w:r>
      <w:r w:rsidRPr="00960131">
        <w:rPr>
          <w:i/>
        </w:rPr>
        <w:t xml:space="preserve"> for the corresponding PUSCH timing capability [6, TS 38.214];</w:t>
      </w:r>
    </w:p>
    <w:p w14:paraId="6C83C265" w14:textId="77777777" w:rsidR="00960131" w:rsidRPr="00960131" w:rsidRDefault="00960131" w:rsidP="00960131">
      <w:pPr>
        <w:numPr>
          <w:ilvl w:val="0"/>
          <w:numId w:val="41"/>
        </w:numPr>
        <w:tabs>
          <w:tab w:val="left" w:pos="720"/>
        </w:tabs>
        <w:rPr>
          <w:i/>
        </w:rPr>
      </w:pPr>
      <w:r w:rsidRPr="00960131">
        <w:rPr>
          <w:i/>
        </w:rPr>
        <w:t xml:space="preserve">the UE cancels the transmission in the remaining symbols of the slot.  </w:t>
      </w:r>
      <w:r w:rsidRPr="00960131">
        <w:rPr>
          <w:i/>
          <w:lang w:val="en-US"/>
        </w:rPr>
        <w:t xml:space="preserve">  </w:t>
      </w:r>
    </w:p>
    <w:p w14:paraId="591391C1" w14:textId="09E965BA" w:rsidR="00C00810" w:rsidRPr="002C1B0A" w:rsidRDefault="00C00810" w:rsidP="002C1B0A">
      <w:pPr>
        <w:jc w:val="both"/>
        <w:rPr>
          <w:lang w:eastAsia="ja-JP"/>
        </w:rPr>
      </w:pPr>
      <w:r w:rsidRPr="002C1B0A">
        <w:rPr>
          <w:lang w:eastAsia="ja-JP"/>
        </w:rPr>
        <w:t>The above statement only applied to semi-static UL transmission cancellation, but not for dynamic DCI schedule UL transmission. Some discussion had been made but without conclusions. There are two alternatives of</w:t>
      </w:r>
      <w:r w:rsidR="00741300">
        <w:rPr>
          <w:lang w:eastAsia="ja-JP"/>
        </w:rPr>
        <w:t xml:space="preserve"> either</w:t>
      </w:r>
      <w:r w:rsidRPr="002C1B0A">
        <w:rPr>
          <w:lang w:eastAsia="ja-JP"/>
        </w:rPr>
        <w:t xml:space="preserve"> N2 </w:t>
      </w:r>
      <w:r w:rsidR="00741300">
        <w:rPr>
          <w:lang w:eastAsia="ja-JP"/>
        </w:rPr>
        <w:t>symbols</w:t>
      </w:r>
      <w:r w:rsidRPr="002C1B0A">
        <w:rPr>
          <w:lang w:eastAsia="ja-JP"/>
        </w:rPr>
        <w:t xml:space="preserve"> or N2+1 </w:t>
      </w:r>
      <w:r w:rsidR="00741300">
        <w:rPr>
          <w:lang w:eastAsia="ja-JP"/>
        </w:rPr>
        <w:t>symbols.</w:t>
      </w:r>
    </w:p>
    <w:p w14:paraId="7AAC7BBF" w14:textId="16400EF1" w:rsidR="00960131" w:rsidRPr="002C1B0A" w:rsidRDefault="00CB00B6" w:rsidP="002C1B0A">
      <w:pPr>
        <w:jc w:val="both"/>
        <w:rPr>
          <w:lang w:eastAsia="ja-JP"/>
        </w:rPr>
      </w:pPr>
      <w:r w:rsidRPr="002C1B0A">
        <w:rPr>
          <w:lang w:eastAsia="ja-JP"/>
        </w:rPr>
        <w:t xml:space="preserve">Based on similar processing timeline needed for the case about the cancellation time for PI, we prefer </w:t>
      </w:r>
      <w:bookmarkStart w:id="7" w:name="OLE_LINK1"/>
      <w:bookmarkStart w:id="8" w:name="OLE_LINK2"/>
      <w:r w:rsidRPr="002C1B0A">
        <w:rPr>
          <w:lang w:eastAsia="ja-JP"/>
        </w:rPr>
        <w:t>the same action time as SFI based cancellation is applied</w:t>
      </w:r>
      <w:bookmarkEnd w:id="7"/>
      <w:bookmarkEnd w:id="8"/>
      <w:r w:rsidRPr="002C1B0A">
        <w:rPr>
          <w:lang w:eastAsia="ja-JP"/>
        </w:rPr>
        <w:t>. However, N2 is the corresponding PUCCH timing capability of eMBB UE. If there are some UEs with capability 1 and some UEs with capability 2 simultaneously exist in a cell, a common signalling should be considered the maximum processing time for cancellation.</w:t>
      </w:r>
    </w:p>
    <w:p w14:paraId="3289F0D8" w14:textId="397FD6C9" w:rsidR="00CB00B6" w:rsidRPr="00C00810" w:rsidRDefault="00C00810" w:rsidP="00C00810">
      <w:pPr>
        <w:pStyle w:val="afe"/>
        <w:numPr>
          <w:ilvl w:val="0"/>
          <w:numId w:val="43"/>
        </w:numPr>
        <w:ind w:leftChars="0"/>
        <w:rPr>
          <w:rFonts w:eastAsia="宋体"/>
          <w:b/>
          <w:lang w:eastAsia="zh-CN"/>
        </w:rPr>
      </w:pPr>
      <w:r w:rsidRPr="00C00810">
        <w:rPr>
          <w:rFonts w:eastAsia="宋体"/>
          <w:b/>
          <w:lang w:eastAsia="zh-CN"/>
        </w:rPr>
        <w:t xml:space="preserve">Same </w:t>
      </w:r>
      <w:r w:rsidR="00482047">
        <w:rPr>
          <w:rFonts w:eastAsia="宋体"/>
          <w:b/>
          <w:lang w:eastAsia="zh-CN"/>
        </w:rPr>
        <w:t>UE processing</w:t>
      </w:r>
      <w:r w:rsidRPr="00C00810">
        <w:rPr>
          <w:rFonts w:eastAsia="宋体"/>
          <w:b/>
          <w:lang w:eastAsia="zh-CN"/>
        </w:rPr>
        <w:t xml:space="preserve"> time</w:t>
      </w:r>
      <w:r w:rsidR="00482047">
        <w:rPr>
          <w:rFonts w:eastAsia="宋体"/>
          <w:b/>
          <w:lang w:eastAsia="zh-CN"/>
        </w:rPr>
        <w:t>line</w:t>
      </w:r>
      <w:r w:rsidRPr="00C00810">
        <w:rPr>
          <w:rFonts w:eastAsia="宋体"/>
          <w:b/>
          <w:lang w:eastAsia="zh-CN"/>
        </w:rPr>
        <w:t xml:space="preserve"> as dynamic SFI based </w:t>
      </w:r>
      <w:r w:rsidR="00482047">
        <w:rPr>
          <w:rFonts w:eastAsia="宋体"/>
          <w:b/>
          <w:lang w:eastAsia="zh-CN"/>
        </w:rPr>
        <w:t xml:space="preserve">UL </w:t>
      </w:r>
      <w:r w:rsidRPr="00C00810">
        <w:rPr>
          <w:rFonts w:eastAsia="宋体"/>
          <w:b/>
          <w:lang w:eastAsia="zh-CN"/>
        </w:rPr>
        <w:t>cancellation is applied</w:t>
      </w:r>
      <w:r>
        <w:rPr>
          <w:rFonts w:eastAsia="宋体"/>
          <w:b/>
          <w:lang w:eastAsia="zh-CN"/>
        </w:rPr>
        <w:t>.</w:t>
      </w:r>
    </w:p>
    <w:p w14:paraId="5DC14352" w14:textId="77777777" w:rsidR="008E5AB4" w:rsidRPr="00C00810" w:rsidRDefault="008E5AB4" w:rsidP="008E5AB4">
      <w:pPr>
        <w:rPr>
          <w:rFonts w:eastAsia="宋体"/>
          <w:b/>
          <w:u w:val="single"/>
          <w:lang w:eastAsia="zh-CN"/>
        </w:rPr>
      </w:pPr>
      <w:r w:rsidRPr="00C00810">
        <w:rPr>
          <w:rFonts w:eastAsia="宋体" w:hint="eastAsia"/>
          <w:b/>
          <w:u w:val="single"/>
          <w:lang w:eastAsia="zh-CN"/>
        </w:rPr>
        <w:t>UE monitoring periodicity</w:t>
      </w:r>
    </w:p>
    <w:p w14:paraId="67ACEF69" w14:textId="42AFE215" w:rsidR="00291A3D" w:rsidRPr="002C1B0A" w:rsidRDefault="00495A43" w:rsidP="002C1B0A">
      <w:pPr>
        <w:jc w:val="both"/>
        <w:rPr>
          <w:lang w:eastAsia="ja-JP"/>
        </w:rPr>
      </w:pPr>
      <w:r w:rsidRPr="002C1B0A">
        <w:rPr>
          <w:lang w:eastAsia="ja-JP"/>
        </w:rPr>
        <w:t xml:space="preserve">DL pre-emption only support periodicities for slot level pre-emption monitoring, not support mini-slot level monitoring periodicity of pre-emption indication. With regard to post indication </w:t>
      </w:r>
      <w:r w:rsidR="007B246C" w:rsidRPr="002C1B0A">
        <w:rPr>
          <w:lang w:eastAsia="ja-JP"/>
        </w:rPr>
        <w:t xml:space="preserve">before HARQ-ACK feedback </w:t>
      </w:r>
      <w:r w:rsidRPr="002C1B0A">
        <w:rPr>
          <w:lang w:eastAsia="ja-JP"/>
        </w:rPr>
        <w:t xml:space="preserve">for DL and prior indication to UL </w:t>
      </w:r>
      <w:r w:rsidR="007B246C" w:rsidRPr="002C1B0A">
        <w:rPr>
          <w:lang w:eastAsia="ja-JP"/>
        </w:rPr>
        <w:t xml:space="preserve">transmission, </w:t>
      </w:r>
      <w:r w:rsidR="002C1B0A">
        <w:rPr>
          <w:lang w:eastAsia="ja-JP"/>
        </w:rPr>
        <w:t xml:space="preserve">it needs less pre-emption time for UL than DL. One method is </w:t>
      </w:r>
      <w:r w:rsidR="007B246C" w:rsidRPr="002C1B0A">
        <w:rPr>
          <w:lang w:eastAsia="ja-JP"/>
        </w:rPr>
        <w:t>mini-slot level monitoring periodicity</w:t>
      </w:r>
      <w:r w:rsidR="002C1B0A">
        <w:rPr>
          <w:lang w:eastAsia="ja-JP"/>
        </w:rPr>
        <w:t>. Another method is use large SCS e.g. 60KHz SCS.</w:t>
      </w:r>
      <w:r w:rsidR="007B246C" w:rsidRPr="002C1B0A">
        <w:rPr>
          <w:lang w:eastAsia="ja-JP"/>
        </w:rPr>
        <w:t xml:space="preserve"> </w:t>
      </w:r>
      <w:r w:rsidR="002C1B0A">
        <w:rPr>
          <w:lang w:eastAsia="ja-JP"/>
        </w:rPr>
        <w:t>So it is proposed that the setting</w:t>
      </w:r>
      <w:r w:rsidR="003850CF">
        <w:rPr>
          <w:lang w:eastAsia="ja-JP"/>
        </w:rPr>
        <w:t>s</w:t>
      </w:r>
      <w:r w:rsidR="002C1B0A">
        <w:rPr>
          <w:lang w:eastAsia="ja-JP"/>
        </w:rPr>
        <w:t xml:space="preserve"> of UE monitoring periodicity should </w:t>
      </w:r>
      <w:r w:rsidR="003850CF">
        <w:rPr>
          <w:lang w:eastAsia="ja-JP"/>
        </w:rPr>
        <w:t>regard SCS</w:t>
      </w:r>
      <w:r w:rsidR="007B246C" w:rsidRPr="002C1B0A">
        <w:rPr>
          <w:lang w:eastAsia="ja-JP"/>
        </w:rPr>
        <w:t>, UE cancellation timeline and signalling delay etc.</w:t>
      </w:r>
    </w:p>
    <w:p w14:paraId="05530A82" w14:textId="6720B44A" w:rsidR="00495A43" w:rsidRPr="003850CF" w:rsidRDefault="003850CF" w:rsidP="007B246C">
      <w:pPr>
        <w:pStyle w:val="afe"/>
        <w:numPr>
          <w:ilvl w:val="0"/>
          <w:numId w:val="43"/>
        </w:numPr>
        <w:ind w:leftChars="0"/>
        <w:rPr>
          <w:rFonts w:eastAsia="宋体"/>
          <w:b/>
          <w:lang w:val="en-US" w:eastAsia="zh-CN"/>
        </w:rPr>
      </w:pPr>
      <w:r w:rsidRPr="003850CF">
        <w:rPr>
          <w:b/>
          <w:lang w:eastAsia="ja-JP"/>
        </w:rPr>
        <w:t>Settings of UE monitoring periodicity should regard SCS, UE cancellation timeline and signalling delay etc</w:t>
      </w:r>
      <w:r w:rsidR="007B246C" w:rsidRPr="003850CF">
        <w:rPr>
          <w:rFonts w:eastAsia="宋体"/>
          <w:b/>
          <w:lang w:eastAsia="zh-CN"/>
        </w:rPr>
        <w:t>.</w:t>
      </w:r>
    </w:p>
    <w:p w14:paraId="5A408C29" w14:textId="1A8F6801" w:rsidR="008E5AB4" w:rsidRPr="007401D6" w:rsidRDefault="008E5AB4" w:rsidP="008E5AB4">
      <w:pPr>
        <w:rPr>
          <w:rFonts w:eastAsia="宋体"/>
          <w:b/>
          <w:u w:val="single"/>
          <w:lang w:eastAsia="zh-CN"/>
        </w:rPr>
      </w:pPr>
      <w:r w:rsidRPr="007401D6">
        <w:rPr>
          <w:rFonts w:eastAsia="宋体"/>
          <w:b/>
          <w:u w:val="single"/>
          <w:lang w:eastAsia="zh-CN"/>
        </w:rPr>
        <w:lastRenderedPageBreak/>
        <w:t>G</w:t>
      </w:r>
      <w:r w:rsidRPr="007401D6">
        <w:rPr>
          <w:rFonts w:eastAsia="宋体" w:hint="eastAsia"/>
          <w:b/>
          <w:u w:val="single"/>
          <w:lang w:eastAsia="zh-CN"/>
        </w:rPr>
        <w:t xml:space="preserve">roup common or UE specific </w:t>
      </w:r>
      <w:r w:rsidRPr="007401D6">
        <w:rPr>
          <w:rFonts w:eastAsia="宋体"/>
          <w:b/>
          <w:u w:val="single"/>
          <w:lang w:eastAsia="zh-CN"/>
        </w:rPr>
        <w:t>signalling</w:t>
      </w:r>
    </w:p>
    <w:p w14:paraId="42340083" w14:textId="25C10E79" w:rsidR="0094508B" w:rsidRPr="002C1B0A" w:rsidRDefault="0094508B" w:rsidP="002C1B0A">
      <w:pPr>
        <w:jc w:val="both"/>
        <w:rPr>
          <w:lang w:eastAsia="ja-JP"/>
        </w:rPr>
      </w:pPr>
      <w:r w:rsidRPr="002C1B0A">
        <w:rPr>
          <w:lang w:eastAsia="ja-JP"/>
        </w:rPr>
        <w:t>T</w:t>
      </w:r>
      <w:r w:rsidRPr="002C1B0A">
        <w:rPr>
          <w:rFonts w:hint="eastAsia"/>
          <w:lang w:eastAsia="ja-JP"/>
        </w:rPr>
        <w:t xml:space="preserve">here </w:t>
      </w:r>
      <w:r w:rsidRPr="002C1B0A">
        <w:rPr>
          <w:lang w:eastAsia="ja-JP"/>
        </w:rPr>
        <w:t>are two alternatives for PI signalling in Option 1, group common signalling and UE specific signalling.</w:t>
      </w:r>
    </w:p>
    <w:p w14:paraId="15043E9D" w14:textId="71414BDC" w:rsidR="00266D12" w:rsidRPr="002C1B0A" w:rsidRDefault="007C3F83" w:rsidP="002C1B0A">
      <w:pPr>
        <w:jc w:val="both"/>
        <w:rPr>
          <w:lang w:eastAsia="ja-JP"/>
        </w:rPr>
      </w:pPr>
      <w:r w:rsidRPr="002C1B0A">
        <w:rPr>
          <w:lang w:eastAsia="ja-JP"/>
        </w:rPr>
        <w:t xml:space="preserve">If </w:t>
      </w:r>
      <w:r w:rsidR="00625019" w:rsidRPr="002C1B0A">
        <w:rPr>
          <w:lang w:eastAsia="ja-JP"/>
        </w:rPr>
        <w:t>G</w:t>
      </w:r>
      <w:r w:rsidR="00625019" w:rsidRPr="002C1B0A">
        <w:rPr>
          <w:rFonts w:hint="eastAsia"/>
          <w:lang w:eastAsia="ja-JP"/>
        </w:rPr>
        <w:t xml:space="preserve">roup common signalling e.g. </w:t>
      </w:r>
      <w:r w:rsidR="00625019" w:rsidRPr="002C1B0A">
        <w:rPr>
          <w:lang w:eastAsia="ja-JP"/>
        </w:rPr>
        <w:t xml:space="preserve">GC-PDCCH </w:t>
      </w:r>
      <w:r w:rsidRPr="002C1B0A">
        <w:rPr>
          <w:lang w:eastAsia="ja-JP"/>
        </w:rPr>
        <w:t>is adopted, it needs to transmit</w:t>
      </w:r>
      <w:r w:rsidR="00625019" w:rsidRPr="002C1B0A">
        <w:rPr>
          <w:lang w:eastAsia="ja-JP"/>
        </w:rPr>
        <w:t xml:space="preserve"> </w:t>
      </w:r>
      <w:r w:rsidRPr="002C1B0A">
        <w:rPr>
          <w:lang w:eastAsia="ja-JP"/>
        </w:rPr>
        <w:t xml:space="preserve">only once </w:t>
      </w:r>
      <w:r w:rsidR="00625019" w:rsidRPr="002C1B0A">
        <w:rPr>
          <w:lang w:eastAsia="ja-JP"/>
        </w:rPr>
        <w:t>PI information</w:t>
      </w:r>
      <w:r w:rsidRPr="002C1B0A">
        <w:rPr>
          <w:lang w:eastAsia="ja-JP"/>
        </w:rPr>
        <w:t xml:space="preserve">, </w:t>
      </w:r>
      <w:r w:rsidR="00625019" w:rsidRPr="002C1B0A">
        <w:rPr>
          <w:lang w:eastAsia="ja-JP"/>
        </w:rPr>
        <w:t>compared UE specific signalling</w:t>
      </w:r>
      <w:r w:rsidRPr="002C1B0A">
        <w:rPr>
          <w:lang w:eastAsia="ja-JP"/>
        </w:rPr>
        <w:t xml:space="preserve"> needs to send multiple PDCCHs to multiple UEs that are affected. The PDCCH overhead used for UL pre-emption indication may increase when URLLC transmission occupies a wide bandwidth. B</w:t>
      </w:r>
      <w:r w:rsidR="00625019" w:rsidRPr="002C1B0A">
        <w:rPr>
          <w:lang w:eastAsia="ja-JP"/>
        </w:rPr>
        <w:t xml:space="preserve">ut </w:t>
      </w:r>
      <w:r w:rsidRPr="002C1B0A">
        <w:rPr>
          <w:lang w:eastAsia="ja-JP"/>
        </w:rPr>
        <w:t xml:space="preserve">group common signalling </w:t>
      </w:r>
      <w:r w:rsidR="00625019" w:rsidRPr="002C1B0A">
        <w:rPr>
          <w:lang w:eastAsia="ja-JP"/>
        </w:rPr>
        <w:t>should be transmitted at same time for different UE which may</w:t>
      </w:r>
      <w:r w:rsidRPr="002C1B0A">
        <w:rPr>
          <w:lang w:eastAsia="ja-JP"/>
        </w:rPr>
        <w:t xml:space="preserve"> </w:t>
      </w:r>
      <w:r w:rsidR="00625019" w:rsidRPr="002C1B0A">
        <w:rPr>
          <w:lang w:eastAsia="ja-JP"/>
        </w:rPr>
        <w:t xml:space="preserve">be with different processing time or </w:t>
      </w:r>
      <w:r w:rsidR="00070D02" w:rsidRPr="002C1B0A">
        <w:rPr>
          <w:lang w:eastAsia="ja-JP"/>
        </w:rPr>
        <w:t>timing advance</w:t>
      </w:r>
      <w:r w:rsidR="00625019" w:rsidRPr="002C1B0A">
        <w:rPr>
          <w:lang w:eastAsia="ja-JP"/>
        </w:rPr>
        <w:t xml:space="preserve">. </w:t>
      </w:r>
      <w:r w:rsidR="008A4881" w:rsidRPr="002C1B0A">
        <w:rPr>
          <w:lang w:eastAsia="ja-JP"/>
        </w:rPr>
        <w:t xml:space="preserve">One method regard to different processing time for different UE </w:t>
      </w:r>
      <w:r w:rsidRPr="002C1B0A">
        <w:rPr>
          <w:lang w:eastAsia="ja-JP"/>
        </w:rPr>
        <w:t>is</w:t>
      </w:r>
      <w:r w:rsidR="008A4881" w:rsidRPr="002C1B0A">
        <w:rPr>
          <w:lang w:eastAsia="ja-JP"/>
        </w:rPr>
        <w:t xml:space="preserve"> adopt</w:t>
      </w:r>
      <w:r w:rsidRPr="002C1B0A">
        <w:rPr>
          <w:lang w:eastAsia="ja-JP"/>
        </w:rPr>
        <w:t>ing</w:t>
      </w:r>
      <w:r w:rsidR="008A4881" w:rsidRPr="002C1B0A">
        <w:rPr>
          <w:lang w:eastAsia="ja-JP"/>
        </w:rPr>
        <w:t xml:space="preserve"> maximum UL processing time for cancellation as the default group common signalling delay time to indicate.</w:t>
      </w:r>
      <w:r w:rsidR="009C3F93" w:rsidRPr="002C1B0A">
        <w:rPr>
          <w:lang w:eastAsia="ja-JP"/>
        </w:rPr>
        <w:t xml:space="preserve"> </w:t>
      </w:r>
      <w:r w:rsidR="008A4881" w:rsidRPr="002C1B0A">
        <w:rPr>
          <w:lang w:eastAsia="ja-JP"/>
        </w:rPr>
        <w:t xml:space="preserve">Some discussions refer to different UE with different timing advance are </w:t>
      </w:r>
      <w:r w:rsidR="002A5EEA" w:rsidRPr="002C1B0A">
        <w:rPr>
          <w:lang w:eastAsia="ja-JP"/>
        </w:rPr>
        <w:t>given</w:t>
      </w:r>
      <w:r w:rsidR="008A4881" w:rsidRPr="002C1B0A">
        <w:rPr>
          <w:lang w:eastAsia="ja-JP"/>
        </w:rPr>
        <w:t xml:space="preserve"> in blow section.</w:t>
      </w:r>
    </w:p>
    <w:p w14:paraId="2E26FD40" w14:textId="713D3C9C" w:rsidR="00266D12" w:rsidRPr="002C1B0A" w:rsidRDefault="00395FE7" w:rsidP="002C1B0A">
      <w:pPr>
        <w:jc w:val="both"/>
        <w:rPr>
          <w:lang w:eastAsia="ja-JP"/>
        </w:rPr>
      </w:pPr>
      <w:r w:rsidRPr="002C1B0A">
        <w:rPr>
          <w:lang w:eastAsia="ja-JP"/>
        </w:rPr>
        <w:t xml:space="preserve">UE specific signalling </w:t>
      </w:r>
      <w:r w:rsidR="00266D12" w:rsidRPr="002C1B0A">
        <w:rPr>
          <w:lang w:eastAsia="ja-JP"/>
        </w:rPr>
        <w:t xml:space="preserve">such as UL grant or PI information only, can takes UE specific information such as processing time, TA into account. Thus gNB can transmit a new UL grant or UE-specific PI signalling with UE-specific timeline. But as we stated above, this method needs more overhead signalling send to a set of UE interfered with URLLC UL transmission from another UE. On the other hand, </w:t>
      </w:r>
      <w:r w:rsidR="00550813" w:rsidRPr="002C1B0A">
        <w:rPr>
          <w:lang w:eastAsia="ja-JP"/>
        </w:rPr>
        <w:t xml:space="preserve">if a new UL grant for eMBB UE is scheduled as the PI to cancel a part of UL transmission, it needs to configure more intensive PDCCH than it only apply for eMBB traffic. </w:t>
      </w:r>
    </w:p>
    <w:p w14:paraId="3C797CB3" w14:textId="2BE054A5" w:rsidR="008E5AB4" w:rsidRDefault="008E5AB4" w:rsidP="008E5AB4">
      <w:pPr>
        <w:rPr>
          <w:rFonts w:eastAsia="宋体"/>
          <w:b/>
          <w:u w:val="single"/>
          <w:lang w:eastAsia="zh-CN"/>
        </w:rPr>
      </w:pPr>
      <w:bookmarkStart w:id="9" w:name="OLE_LINK3"/>
      <w:bookmarkStart w:id="10" w:name="OLE_LINK4"/>
      <w:r w:rsidRPr="00550813">
        <w:rPr>
          <w:rFonts w:eastAsia="宋体"/>
          <w:b/>
          <w:u w:val="single"/>
          <w:lang w:eastAsia="zh-CN"/>
        </w:rPr>
        <w:t>A</w:t>
      </w:r>
      <w:r w:rsidRPr="00550813">
        <w:rPr>
          <w:rFonts w:eastAsia="宋体" w:hint="eastAsia"/>
          <w:b/>
          <w:u w:val="single"/>
          <w:lang w:eastAsia="zh-CN"/>
        </w:rPr>
        <w:t xml:space="preserve">ny impact due to timing </w:t>
      </w:r>
      <w:r w:rsidR="00266D12" w:rsidRPr="00550813">
        <w:rPr>
          <w:rFonts w:eastAsia="宋体"/>
          <w:b/>
          <w:u w:val="single"/>
          <w:lang w:eastAsia="zh-CN"/>
        </w:rPr>
        <w:t>advance</w:t>
      </w:r>
    </w:p>
    <w:p w14:paraId="591BEE09" w14:textId="13E4584B" w:rsidR="00A76690" w:rsidRPr="002C1B0A" w:rsidRDefault="00F538BB" w:rsidP="002C1B0A">
      <w:pPr>
        <w:jc w:val="both"/>
        <w:rPr>
          <w:lang w:eastAsia="ja-JP"/>
        </w:rPr>
      </w:pPr>
      <w:r w:rsidRPr="002C1B0A">
        <w:rPr>
          <w:lang w:eastAsia="ja-JP"/>
        </w:rPr>
        <w:t>A</w:t>
      </w:r>
      <w:r w:rsidRPr="002C1B0A">
        <w:rPr>
          <w:rFonts w:hint="eastAsia"/>
          <w:lang w:eastAsia="ja-JP"/>
        </w:rPr>
        <w:t xml:space="preserve">s </w:t>
      </w:r>
      <w:r w:rsidRPr="002C1B0A">
        <w:rPr>
          <w:lang w:eastAsia="ja-JP"/>
        </w:rPr>
        <w:t xml:space="preserve">show </w:t>
      </w:r>
      <w:r w:rsidR="009C3F93" w:rsidRPr="002C1B0A">
        <w:rPr>
          <w:lang w:eastAsia="ja-JP"/>
        </w:rPr>
        <w:t>in the following figure</w:t>
      </w:r>
      <w:r w:rsidRPr="002C1B0A">
        <w:rPr>
          <w:lang w:eastAsia="ja-JP"/>
        </w:rPr>
        <w:t>,</w:t>
      </w:r>
      <w:r w:rsidR="00D878AF" w:rsidRPr="002C1B0A">
        <w:rPr>
          <w:lang w:eastAsia="ja-JP"/>
        </w:rPr>
        <w:t xml:space="preserve"> </w:t>
      </w:r>
      <w:r w:rsidR="009C3F93" w:rsidRPr="002C1B0A">
        <w:rPr>
          <w:lang w:eastAsia="ja-JP"/>
        </w:rPr>
        <w:t xml:space="preserve">different eMBB UE with different timing advance may result in different reference UL resource. If a group common signalling is used, a common reference UL resource and UL symbol group is used to indicate pre-emption. But different eMBB UE (UE1 and UE2) may interpreted into different </w:t>
      </w:r>
      <w:r w:rsidR="00B055CC" w:rsidRPr="002C1B0A">
        <w:rPr>
          <w:lang w:eastAsia="ja-JP"/>
        </w:rPr>
        <w:t>UL symbol groups which is may be differ with actual URLLC transmission. In order to satisfy reliability URLLC traffic, one method is indicates more UL symbols with is really</w:t>
      </w:r>
      <w:r w:rsidR="00A60237" w:rsidRPr="002C1B0A">
        <w:rPr>
          <w:lang w:eastAsia="ja-JP"/>
        </w:rPr>
        <w:t xml:space="preserve"> scheduled</w:t>
      </w:r>
      <w:r w:rsidR="00B055CC" w:rsidRPr="002C1B0A">
        <w:rPr>
          <w:lang w:eastAsia="ja-JP"/>
        </w:rPr>
        <w:t xml:space="preserve"> for UL URLLC </w:t>
      </w:r>
      <w:r w:rsidR="00B055CC" w:rsidRPr="002C1B0A">
        <w:rPr>
          <w:rFonts w:hint="eastAsia"/>
          <w:lang w:eastAsia="ja-JP"/>
        </w:rPr>
        <w:t>UL transmission</w:t>
      </w:r>
      <w:r w:rsidR="00A60237" w:rsidRPr="002C1B0A">
        <w:rPr>
          <w:lang w:eastAsia="ja-JP"/>
        </w:rPr>
        <w:t>. S</w:t>
      </w:r>
      <w:r w:rsidR="00B055CC" w:rsidRPr="002C1B0A">
        <w:rPr>
          <w:lang w:eastAsia="ja-JP"/>
        </w:rPr>
        <w:t>uch as UE3</w:t>
      </w:r>
      <w:r w:rsidR="00A60237" w:rsidRPr="002C1B0A">
        <w:rPr>
          <w:lang w:eastAsia="ja-JP"/>
        </w:rPr>
        <w:t xml:space="preserve"> only starts its PUSCH from symbol 9, but UE 1 must cancel its eMBB transmission from symbol 8, at same time UE 1 only need to cancel its eMBB transmission from symbol 10. But in order to use a group common signalling, a start symbol of symbol 8 should be informed to satisfy </w:t>
      </w:r>
      <w:r w:rsidR="00E6514F" w:rsidRPr="002C1B0A">
        <w:rPr>
          <w:lang w:eastAsia="ja-JP"/>
        </w:rPr>
        <w:t xml:space="preserve">all </w:t>
      </w:r>
      <w:r w:rsidR="00A60237" w:rsidRPr="002C1B0A">
        <w:rPr>
          <w:lang w:eastAsia="ja-JP"/>
        </w:rPr>
        <w:t>the time advance cases</w:t>
      </w:r>
      <w:r w:rsidR="00E05656" w:rsidRPr="002C1B0A">
        <w:rPr>
          <w:lang w:eastAsia="ja-JP"/>
        </w:rPr>
        <w:t xml:space="preserve"> especially the smallest timing advance</w:t>
      </w:r>
      <w:r w:rsidR="00A60237" w:rsidRPr="002C1B0A">
        <w:rPr>
          <w:lang w:eastAsia="ja-JP"/>
        </w:rPr>
        <w:t>.</w:t>
      </w:r>
      <w:r w:rsidR="00E05656" w:rsidRPr="002C1B0A">
        <w:rPr>
          <w:lang w:eastAsia="ja-JP"/>
        </w:rPr>
        <w:t xml:space="preserve"> And the length should be cover not only the really UL URLLC transmission but also the biggest timing advance of UE in the cell.</w:t>
      </w:r>
    </w:p>
    <w:bookmarkEnd w:id="9"/>
    <w:bookmarkEnd w:id="10"/>
    <w:p w14:paraId="6CF5BAA5" w14:textId="0D6DF174" w:rsidR="006F7CF0" w:rsidRDefault="00A76690" w:rsidP="00A76690">
      <w:pPr>
        <w:jc w:val="center"/>
      </w:pPr>
      <w:r>
        <w:object w:dxaOrig="6292" w:dyaOrig="4157" w14:anchorId="47AC7218">
          <v:shape id="_x0000_i1030" type="#_x0000_t75" style="width:314.9pt;height:207.65pt" o:ole="">
            <v:imagedata r:id="rId19" o:title=""/>
          </v:shape>
          <o:OLEObject Type="Embed" ProgID="Visio.Drawing.11" ShapeID="_x0000_i1030" DrawAspect="Content" ObjectID="_1595416032" r:id="rId20"/>
        </w:object>
      </w:r>
      <w:r w:rsidR="008A4881">
        <w:t>.</w:t>
      </w:r>
    </w:p>
    <w:p w14:paraId="07603710" w14:textId="2C4EB35C" w:rsidR="00A76690" w:rsidRDefault="00A76690" w:rsidP="00A76690">
      <w:pPr>
        <w:pStyle w:val="ab"/>
        <w:jc w:val="center"/>
      </w:pPr>
      <w:r>
        <w:t xml:space="preserve">Figure </w:t>
      </w:r>
      <w:r>
        <w:fldChar w:fldCharType="begin"/>
      </w:r>
      <w:r>
        <w:instrText xml:space="preserve"> SEQ Figure \* ARABIC </w:instrText>
      </w:r>
      <w:r>
        <w:fldChar w:fldCharType="separate"/>
      </w:r>
      <w:r>
        <w:rPr>
          <w:noProof/>
        </w:rPr>
        <w:t>1</w:t>
      </w:r>
      <w:r>
        <w:fldChar w:fldCharType="end"/>
      </w:r>
      <w:r w:rsidR="00A60237">
        <w:t xml:space="preserve"> timing advance in group common signalling</w:t>
      </w:r>
    </w:p>
    <w:p w14:paraId="3C2C1C09" w14:textId="106F8900" w:rsidR="00741300" w:rsidRPr="002A2EF1" w:rsidRDefault="00E6514F" w:rsidP="00741300">
      <w:pPr>
        <w:pStyle w:val="afe"/>
        <w:numPr>
          <w:ilvl w:val="0"/>
          <w:numId w:val="43"/>
        </w:numPr>
        <w:ind w:leftChars="0"/>
        <w:rPr>
          <w:rFonts w:eastAsia="宋体"/>
          <w:b/>
          <w:lang w:eastAsia="zh-CN"/>
        </w:rPr>
      </w:pPr>
      <w:r w:rsidRPr="002A2EF1">
        <w:rPr>
          <w:rFonts w:eastAsia="宋体"/>
          <w:b/>
          <w:lang w:eastAsia="zh-CN"/>
        </w:rPr>
        <w:t>If group common signalling</w:t>
      </w:r>
      <w:r w:rsidR="00E05656" w:rsidRPr="002A2EF1">
        <w:rPr>
          <w:rFonts w:eastAsia="宋体"/>
          <w:b/>
          <w:lang w:eastAsia="zh-CN"/>
        </w:rPr>
        <w:t xml:space="preserve"> is adopted in option</w:t>
      </w:r>
      <w:r w:rsidR="00002BCD">
        <w:rPr>
          <w:rFonts w:eastAsia="宋体"/>
          <w:b/>
          <w:lang w:eastAsia="zh-CN"/>
        </w:rPr>
        <w:t xml:space="preserve"> 1</w:t>
      </w:r>
      <w:r w:rsidRPr="002A2EF1">
        <w:rPr>
          <w:rFonts w:eastAsia="宋体"/>
          <w:b/>
          <w:lang w:eastAsia="zh-CN"/>
        </w:rPr>
        <w:t>,</w:t>
      </w:r>
      <w:r w:rsidR="00741300">
        <w:rPr>
          <w:rFonts w:eastAsia="宋体"/>
          <w:b/>
          <w:lang w:eastAsia="zh-CN"/>
        </w:rPr>
        <w:t xml:space="preserve"> timing advance should be taken into account.</w:t>
      </w:r>
    </w:p>
    <w:p w14:paraId="0EF8F35D" w14:textId="463CA0F5" w:rsidR="006F7CF0" w:rsidRDefault="006F7CF0" w:rsidP="006F7CF0">
      <w:pPr>
        <w:pStyle w:val="2"/>
      </w:pPr>
      <w:r>
        <w:t>Option 2</w:t>
      </w:r>
    </w:p>
    <w:p w14:paraId="77F15A92" w14:textId="2BDC0E06" w:rsidR="00C01DDA" w:rsidRPr="002C1B0A" w:rsidRDefault="00C01DDA" w:rsidP="002C1B0A">
      <w:pPr>
        <w:jc w:val="both"/>
        <w:rPr>
          <w:lang w:eastAsia="ja-JP"/>
        </w:rPr>
      </w:pPr>
      <w:r w:rsidRPr="002C1B0A">
        <w:rPr>
          <w:lang w:eastAsia="ja-JP"/>
        </w:rPr>
        <w:t>Option 2 is a UL power control method. And also some aspects need to discuss considering dynamic resource sharing of URLLC and eMBB traffic.</w:t>
      </w:r>
    </w:p>
    <w:p w14:paraId="3D9FF30B" w14:textId="54EA345C" w:rsidR="00AA642E" w:rsidRPr="00AA642E" w:rsidRDefault="00AA642E" w:rsidP="00AA642E">
      <w:pPr>
        <w:rPr>
          <w:rFonts w:eastAsia="宋体"/>
          <w:b/>
          <w:u w:val="single"/>
          <w:lang w:eastAsia="zh-CN"/>
        </w:rPr>
      </w:pPr>
      <w:r w:rsidRPr="00AA642E">
        <w:rPr>
          <w:rFonts w:eastAsia="宋体"/>
          <w:b/>
          <w:u w:val="single"/>
          <w:lang w:eastAsia="zh-CN"/>
        </w:rPr>
        <w:t>How to signal the URLLC transmission power boosting</w:t>
      </w:r>
    </w:p>
    <w:p w14:paraId="53B2586A" w14:textId="37F109DF" w:rsidR="00751594" w:rsidRPr="002C1B0A" w:rsidRDefault="00D10F24" w:rsidP="002C1B0A">
      <w:pPr>
        <w:jc w:val="both"/>
        <w:rPr>
          <w:lang w:eastAsia="ja-JP"/>
        </w:rPr>
      </w:pPr>
      <w:r w:rsidRPr="002C1B0A">
        <w:rPr>
          <w:lang w:eastAsia="ja-JP"/>
        </w:rPr>
        <w:t>A</w:t>
      </w:r>
      <w:r w:rsidRPr="002C1B0A">
        <w:rPr>
          <w:rFonts w:hint="eastAsia"/>
          <w:lang w:eastAsia="ja-JP"/>
        </w:rPr>
        <w:t xml:space="preserve">s </w:t>
      </w:r>
      <w:r w:rsidRPr="002C1B0A">
        <w:rPr>
          <w:lang w:eastAsia="ja-JP"/>
        </w:rPr>
        <w:t xml:space="preserve">the UL grant of eMBB transmission is priors to URLLC transmission, gNB can easily decide whether eMBB </w:t>
      </w:r>
      <w:r w:rsidR="00002BCD" w:rsidRPr="002C1B0A">
        <w:rPr>
          <w:lang w:eastAsia="ja-JP"/>
        </w:rPr>
        <w:t xml:space="preserve">transmission </w:t>
      </w:r>
      <w:r w:rsidRPr="002C1B0A">
        <w:rPr>
          <w:lang w:eastAsia="ja-JP"/>
        </w:rPr>
        <w:t xml:space="preserve">and URLLC </w:t>
      </w:r>
      <w:r w:rsidR="00002BCD" w:rsidRPr="002C1B0A">
        <w:rPr>
          <w:lang w:eastAsia="ja-JP"/>
        </w:rPr>
        <w:t xml:space="preserve">transmission </w:t>
      </w:r>
      <w:r w:rsidRPr="002C1B0A">
        <w:rPr>
          <w:lang w:eastAsia="ja-JP"/>
        </w:rPr>
        <w:t xml:space="preserve">have overlapped time and frequency resources. If both of time and frequency resources are overlapped, </w:t>
      </w:r>
      <w:bookmarkStart w:id="11" w:name="OLE_LINK13"/>
      <w:bookmarkStart w:id="12" w:name="OLE_LINK14"/>
      <w:r w:rsidR="00002BCD" w:rsidRPr="002C1B0A">
        <w:rPr>
          <w:lang w:eastAsia="ja-JP"/>
        </w:rPr>
        <w:t>UE-specific signalling such as UL grant of URLLC can indicate power boosting for only this transmission</w:t>
      </w:r>
      <w:bookmarkEnd w:id="11"/>
      <w:bookmarkEnd w:id="12"/>
      <w:r w:rsidR="00751594" w:rsidRPr="002C1B0A">
        <w:rPr>
          <w:lang w:eastAsia="ja-JP"/>
        </w:rPr>
        <w:t xml:space="preserve"> which is provided in [2]</w:t>
      </w:r>
      <w:r w:rsidR="00002262">
        <w:rPr>
          <w:lang w:eastAsia="ja-JP"/>
        </w:rPr>
        <w:t>[3]</w:t>
      </w:r>
      <w:r w:rsidR="00751594" w:rsidRPr="002C1B0A">
        <w:rPr>
          <w:lang w:eastAsia="ja-JP"/>
        </w:rPr>
        <w:t xml:space="preserve">, such as service-specific P0 and alpha settings. DCI can indicate which setting </w:t>
      </w:r>
      <w:r w:rsidR="00751594" w:rsidRPr="002C1B0A">
        <w:rPr>
          <w:lang w:eastAsia="ja-JP"/>
        </w:rPr>
        <w:lastRenderedPageBreak/>
        <w:t xml:space="preserve">would be used in this schedule. Or </w:t>
      </w:r>
      <w:r w:rsidR="004C1F9C">
        <w:rPr>
          <w:lang w:eastAsia="ja-JP"/>
        </w:rPr>
        <w:t xml:space="preserve">a semi-static method such as </w:t>
      </w:r>
      <w:r w:rsidR="00751594" w:rsidRPr="002C1B0A">
        <w:rPr>
          <w:lang w:eastAsia="ja-JP"/>
        </w:rPr>
        <w:t>a UE-specific P0 settings is always used for one UE at a time</w:t>
      </w:r>
      <w:r w:rsidR="004C1F9C">
        <w:rPr>
          <w:lang w:eastAsia="ja-JP"/>
        </w:rPr>
        <w:t xml:space="preserve"> based on its traffic type.</w:t>
      </w:r>
      <w:r w:rsidR="00751594" w:rsidRPr="002C1B0A">
        <w:rPr>
          <w:lang w:eastAsia="ja-JP"/>
        </w:rPr>
        <w:t xml:space="preserve"> P0 difference may be achieved by setting UE-specific offset currently supported in NR. </w:t>
      </w:r>
    </w:p>
    <w:p w14:paraId="3C3BBF0B" w14:textId="37E79965" w:rsidR="00AA642E" w:rsidRPr="00AA642E" w:rsidRDefault="00AA642E" w:rsidP="00AA642E">
      <w:pPr>
        <w:rPr>
          <w:rFonts w:eastAsia="宋体"/>
          <w:b/>
          <w:u w:val="single"/>
          <w:lang w:eastAsia="zh-CN"/>
        </w:rPr>
      </w:pPr>
      <w:r w:rsidRPr="00AA642E">
        <w:rPr>
          <w:rFonts w:eastAsia="宋体"/>
          <w:b/>
          <w:u w:val="single"/>
          <w:lang w:eastAsia="zh-CN"/>
        </w:rPr>
        <w:t>How to signal the eMBB transmission power reduction after UL grant</w:t>
      </w:r>
    </w:p>
    <w:p w14:paraId="0BFD25BE" w14:textId="21AC3E3A" w:rsidR="004C1F9C" w:rsidRDefault="004C1F9C" w:rsidP="002C1B0A">
      <w:pPr>
        <w:jc w:val="both"/>
        <w:rPr>
          <w:lang w:eastAsia="ja-JP"/>
        </w:rPr>
      </w:pPr>
      <w:r>
        <w:rPr>
          <w:lang w:eastAsia="ja-JP"/>
        </w:rPr>
        <w:t xml:space="preserve">If a semi-static method such as </w:t>
      </w:r>
      <w:r w:rsidRPr="002C1B0A">
        <w:rPr>
          <w:lang w:eastAsia="ja-JP"/>
        </w:rPr>
        <w:t xml:space="preserve">a UE-specific P0 settings is used for </w:t>
      </w:r>
      <w:r>
        <w:rPr>
          <w:lang w:eastAsia="ja-JP"/>
        </w:rPr>
        <w:t>eMBB traffic</w:t>
      </w:r>
      <w:r w:rsidRPr="002C1B0A">
        <w:rPr>
          <w:lang w:eastAsia="ja-JP"/>
        </w:rPr>
        <w:t xml:space="preserve"> at a time</w:t>
      </w:r>
      <w:r>
        <w:rPr>
          <w:lang w:eastAsia="ja-JP"/>
        </w:rPr>
        <w:t xml:space="preserve"> based on its traffic type.</w:t>
      </w:r>
      <w:r w:rsidRPr="002C1B0A">
        <w:rPr>
          <w:lang w:eastAsia="ja-JP"/>
        </w:rPr>
        <w:t xml:space="preserve"> P0 difference </w:t>
      </w:r>
      <w:r>
        <w:rPr>
          <w:lang w:eastAsia="ja-JP"/>
        </w:rPr>
        <w:t>can</w:t>
      </w:r>
      <w:r w:rsidRPr="002C1B0A">
        <w:rPr>
          <w:lang w:eastAsia="ja-JP"/>
        </w:rPr>
        <w:t xml:space="preserve"> be achieved by setting UE-specific offset currently supported in NR</w:t>
      </w:r>
    </w:p>
    <w:p w14:paraId="4F76DD96" w14:textId="12FFA019" w:rsidR="0094508B" w:rsidRPr="002C1B0A" w:rsidRDefault="004C1F9C" w:rsidP="002C1B0A">
      <w:pPr>
        <w:jc w:val="both"/>
        <w:rPr>
          <w:lang w:eastAsia="ja-JP"/>
        </w:rPr>
      </w:pPr>
      <w:r>
        <w:rPr>
          <w:lang w:eastAsia="ja-JP"/>
        </w:rPr>
        <w:t>If dynamic power control is used for eMBB transmission, t</w:t>
      </w:r>
      <w:r w:rsidR="0094508B" w:rsidRPr="002C1B0A">
        <w:rPr>
          <w:rFonts w:hint="eastAsia"/>
          <w:lang w:eastAsia="ja-JP"/>
        </w:rPr>
        <w:t xml:space="preserve">here </w:t>
      </w:r>
      <w:r w:rsidR="0094508B" w:rsidRPr="002C1B0A">
        <w:rPr>
          <w:lang w:eastAsia="ja-JP"/>
        </w:rPr>
        <w:t>are two alternatives for power reduction signalling in Option 2, group common signalling and UE specific signalling.</w:t>
      </w:r>
    </w:p>
    <w:p w14:paraId="37F7579E" w14:textId="131E39C6" w:rsidR="007C774A" w:rsidRPr="002C1B0A" w:rsidRDefault="00AD265D" w:rsidP="002C1B0A">
      <w:pPr>
        <w:jc w:val="both"/>
        <w:rPr>
          <w:lang w:eastAsia="ja-JP"/>
        </w:rPr>
      </w:pPr>
      <w:r w:rsidRPr="002C1B0A">
        <w:rPr>
          <w:lang w:eastAsia="ja-JP"/>
        </w:rPr>
        <w:t>For both of group common signalling and UE specif</w:t>
      </w:r>
      <w:r w:rsidR="004C1F9C">
        <w:rPr>
          <w:lang w:eastAsia="ja-JP"/>
        </w:rPr>
        <w:t>r</w:t>
      </w:r>
      <w:r w:rsidRPr="002C1B0A">
        <w:rPr>
          <w:lang w:eastAsia="ja-JP"/>
        </w:rPr>
        <w:t xml:space="preserve">ic signalling, </w:t>
      </w:r>
      <w:r w:rsidR="0094508B" w:rsidRPr="002C1B0A">
        <w:rPr>
          <w:lang w:eastAsia="ja-JP"/>
        </w:rPr>
        <w:t>it can’t inform eMB</w:t>
      </w:r>
      <w:r w:rsidR="00372180" w:rsidRPr="002C1B0A">
        <w:rPr>
          <w:lang w:eastAsia="ja-JP"/>
        </w:rPr>
        <w:t xml:space="preserve">B </w:t>
      </w:r>
      <w:r w:rsidR="00374365" w:rsidRPr="002C1B0A">
        <w:rPr>
          <w:lang w:eastAsia="ja-JP"/>
        </w:rPr>
        <w:t xml:space="preserve">UE </w:t>
      </w:r>
      <w:r w:rsidR="00372180" w:rsidRPr="002C1B0A">
        <w:rPr>
          <w:lang w:eastAsia="ja-JP"/>
        </w:rPr>
        <w:t xml:space="preserve">to change its Tx power </w:t>
      </w:r>
      <w:r w:rsidR="007C774A" w:rsidRPr="002C1B0A">
        <w:rPr>
          <w:lang w:eastAsia="ja-JP"/>
        </w:rPr>
        <w:t xml:space="preserve">during its transmission in Option 2, which is </w:t>
      </w:r>
      <w:r w:rsidR="00735C83">
        <w:rPr>
          <w:lang w:eastAsia="ja-JP"/>
        </w:rPr>
        <w:t>im</w:t>
      </w:r>
      <w:r w:rsidR="007C774A" w:rsidRPr="002C1B0A">
        <w:rPr>
          <w:lang w:eastAsia="ja-JP"/>
        </w:rPr>
        <w:t xml:space="preserve">possible for UE change its transmit power during a slot especially during the PUSCH transmission. </w:t>
      </w:r>
      <w:r w:rsidRPr="002C1B0A">
        <w:rPr>
          <w:lang w:eastAsia="ja-JP"/>
        </w:rPr>
        <w:t>Power reduction indication</w:t>
      </w:r>
      <w:r w:rsidR="007C774A" w:rsidRPr="002C1B0A">
        <w:rPr>
          <w:lang w:eastAsia="ja-JP"/>
        </w:rPr>
        <w:t xml:space="preserve"> can only indicate a new Tx power different with UL grant before </w:t>
      </w:r>
      <w:r w:rsidR="00087A69" w:rsidRPr="002C1B0A">
        <w:rPr>
          <w:lang w:eastAsia="ja-JP"/>
        </w:rPr>
        <w:t>eMBB</w:t>
      </w:r>
      <w:r w:rsidR="007C774A" w:rsidRPr="002C1B0A">
        <w:rPr>
          <w:lang w:eastAsia="ja-JP"/>
        </w:rPr>
        <w:t xml:space="preserve"> UL transmission and this time should satisfy UE processing timeline which is discussed below.</w:t>
      </w:r>
    </w:p>
    <w:p w14:paraId="4E10BE51" w14:textId="30FEAFD7" w:rsidR="00AA642E" w:rsidRPr="00B026B1" w:rsidRDefault="00AD265D" w:rsidP="00087A69">
      <w:pPr>
        <w:pStyle w:val="afe"/>
        <w:numPr>
          <w:ilvl w:val="0"/>
          <w:numId w:val="43"/>
        </w:numPr>
        <w:ind w:leftChars="0"/>
        <w:rPr>
          <w:rFonts w:eastAsia="宋体"/>
          <w:b/>
          <w:lang w:val="en-US" w:eastAsia="zh-CN"/>
        </w:rPr>
      </w:pPr>
      <w:r w:rsidRPr="00B026B1">
        <w:rPr>
          <w:rFonts w:eastAsia="宋体"/>
          <w:b/>
          <w:lang w:eastAsia="zh-CN"/>
        </w:rPr>
        <w:t xml:space="preserve">Power reduction indication can only indicate a new Tx power different with UL grant before </w:t>
      </w:r>
      <w:r w:rsidR="00087A69" w:rsidRPr="00B026B1">
        <w:rPr>
          <w:rFonts w:eastAsia="宋体"/>
          <w:b/>
          <w:lang w:eastAsia="zh-CN"/>
        </w:rPr>
        <w:t>eMBB</w:t>
      </w:r>
      <w:r w:rsidRPr="00B026B1">
        <w:rPr>
          <w:rFonts w:eastAsia="宋体"/>
          <w:b/>
          <w:lang w:eastAsia="zh-CN"/>
        </w:rPr>
        <w:t xml:space="preserve"> UL transmission and this </w:t>
      </w:r>
      <w:r w:rsidR="00087A69" w:rsidRPr="00B026B1">
        <w:rPr>
          <w:rFonts w:eastAsia="宋体"/>
          <w:b/>
          <w:lang w:eastAsia="zh-CN"/>
        </w:rPr>
        <w:t xml:space="preserve">advance schedule </w:t>
      </w:r>
      <w:r w:rsidRPr="00B026B1">
        <w:rPr>
          <w:rFonts w:eastAsia="宋体"/>
          <w:b/>
          <w:lang w:eastAsia="zh-CN"/>
        </w:rPr>
        <w:t>should satisfy UE processing timeline.</w:t>
      </w:r>
    </w:p>
    <w:p w14:paraId="0FF95E5B" w14:textId="2091A96C" w:rsidR="002A5EEA" w:rsidRPr="002C1B0A" w:rsidRDefault="00652914" w:rsidP="002C1B0A">
      <w:pPr>
        <w:jc w:val="both"/>
        <w:rPr>
          <w:lang w:eastAsia="ja-JP"/>
        </w:rPr>
      </w:pPr>
      <w:r w:rsidRPr="002C1B0A">
        <w:rPr>
          <w:lang w:eastAsia="ja-JP"/>
        </w:rPr>
        <w:t>F</w:t>
      </w:r>
      <w:r w:rsidRPr="002C1B0A">
        <w:rPr>
          <w:rFonts w:hint="eastAsia"/>
          <w:lang w:eastAsia="ja-JP"/>
        </w:rPr>
        <w:t xml:space="preserve">or </w:t>
      </w:r>
      <w:r w:rsidRPr="002C1B0A">
        <w:rPr>
          <w:lang w:eastAsia="ja-JP"/>
        </w:rPr>
        <w:t xml:space="preserve">group common </w:t>
      </w:r>
      <w:r w:rsidR="0062282C" w:rsidRPr="002C1B0A">
        <w:rPr>
          <w:lang w:eastAsia="ja-JP"/>
        </w:rPr>
        <w:t>signaling</w:t>
      </w:r>
      <w:r w:rsidRPr="002C1B0A">
        <w:rPr>
          <w:lang w:eastAsia="ja-JP"/>
        </w:rPr>
        <w:t xml:space="preserve">, </w:t>
      </w:r>
      <w:r w:rsidR="00036E59" w:rsidRPr="002C1B0A">
        <w:rPr>
          <w:lang w:eastAsia="ja-JP"/>
        </w:rPr>
        <w:t>similarl</w:t>
      </w:r>
      <w:r w:rsidR="002A5EEA" w:rsidRPr="002C1B0A">
        <w:rPr>
          <w:lang w:eastAsia="ja-JP"/>
        </w:rPr>
        <w:t>y as stated in option 1, it needs to transmit only once power reduction information, compared UE specific signalling needs to send multiple power reduction information to multiple UEs that are affected. But group common signalling should be transmitted at same time for different UE which may be with different processing time. The same method regard to different processing time for different UE is adopting maximum UL processing time for cancellation as the default group common signalling delay time to indicate. Different with PI indication in Option 1, power reduction information must apply to the whole eMBB transmission, timing advance is not a serious problem for Option 2.</w:t>
      </w:r>
    </w:p>
    <w:p w14:paraId="772F7902" w14:textId="68B0E3C4" w:rsidR="002A5EEA" w:rsidRPr="002C1B0A" w:rsidRDefault="002A5EEA" w:rsidP="002C1B0A">
      <w:pPr>
        <w:jc w:val="both"/>
        <w:rPr>
          <w:lang w:eastAsia="ja-JP"/>
        </w:rPr>
      </w:pPr>
      <w:r w:rsidRPr="002C1B0A">
        <w:rPr>
          <w:lang w:eastAsia="ja-JP"/>
        </w:rPr>
        <w:t xml:space="preserve">For UE specific signalling such as power control information only signalling, can takes UE specific information such as processing time into account, and also some UE-specific power control informations. Thus gNB can transmit a UE-specific power reduction signalling with UE-specific timeline with different power reduction parameters and contains. But as we stated above, this method needs more overhead signalling send to a set of UE interfered with URLLC UL transmission from another UE. </w:t>
      </w:r>
    </w:p>
    <w:p w14:paraId="5B1CDEDD" w14:textId="03F5243A" w:rsidR="00AA642E" w:rsidRPr="00AA642E" w:rsidRDefault="00AA642E" w:rsidP="0094508B">
      <w:pPr>
        <w:tabs>
          <w:tab w:val="left" w:pos="5760"/>
        </w:tabs>
        <w:rPr>
          <w:rFonts w:eastAsia="宋体"/>
          <w:b/>
          <w:u w:val="single"/>
          <w:lang w:eastAsia="zh-CN"/>
        </w:rPr>
      </w:pPr>
      <w:r w:rsidRPr="00AA642E">
        <w:rPr>
          <w:rFonts w:eastAsia="宋体"/>
          <w:b/>
          <w:u w:val="single"/>
          <w:lang w:eastAsia="zh-CN"/>
        </w:rPr>
        <w:t>UE monitoring periodicity</w:t>
      </w:r>
    </w:p>
    <w:p w14:paraId="70F08F05" w14:textId="1C74564E" w:rsidR="003850CF" w:rsidRPr="002C1B0A" w:rsidRDefault="003850CF" w:rsidP="003850CF">
      <w:pPr>
        <w:jc w:val="both"/>
        <w:rPr>
          <w:lang w:eastAsia="ja-JP"/>
        </w:rPr>
      </w:pPr>
      <w:r>
        <w:rPr>
          <w:lang w:eastAsia="ja-JP"/>
        </w:rPr>
        <w:t>Similar with Option 1</w:t>
      </w:r>
      <w:r w:rsidRPr="002C1B0A">
        <w:rPr>
          <w:lang w:eastAsia="ja-JP"/>
        </w:rPr>
        <w:t xml:space="preserve">, UE </w:t>
      </w:r>
      <w:r>
        <w:rPr>
          <w:lang w:eastAsia="ja-JP"/>
        </w:rPr>
        <w:t>monitoring periodicity of power control indication for eMBB UE should regard SCS</w:t>
      </w:r>
      <w:r w:rsidRPr="002C1B0A">
        <w:rPr>
          <w:lang w:eastAsia="ja-JP"/>
        </w:rPr>
        <w:t>, UE cancellation timeline and signalling delay etc.</w:t>
      </w:r>
    </w:p>
    <w:p w14:paraId="57ABA322" w14:textId="77777777" w:rsidR="003850CF" w:rsidRPr="003850CF" w:rsidRDefault="003850CF" w:rsidP="003850CF">
      <w:pPr>
        <w:pStyle w:val="afe"/>
        <w:numPr>
          <w:ilvl w:val="0"/>
          <w:numId w:val="43"/>
        </w:numPr>
        <w:ind w:leftChars="0"/>
        <w:rPr>
          <w:rFonts w:eastAsia="宋体"/>
          <w:b/>
          <w:lang w:val="en-US" w:eastAsia="zh-CN"/>
        </w:rPr>
      </w:pPr>
      <w:r w:rsidRPr="003850CF">
        <w:rPr>
          <w:b/>
          <w:lang w:eastAsia="ja-JP"/>
        </w:rPr>
        <w:t>Settings of UE monitoring periodicity should regard SCS, UE cancellation timeline and signalling delay etc</w:t>
      </w:r>
      <w:r w:rsidRPr="003850CF">
        <w:rPr>
          <w:rFonts w:eastAsia="宋体"/>
          <w:b/>
          <w:lang w:eastAsia="zh-CN"/>
        </w:rPr>
        <w:t>.</w:t>
      </w:r>
    </w:p>
    <w:p w14:paraId="7D9EA444" w14:textId="22075106" w:rsidR="00AA642E" w:rsidRPr="00AA642E" w:rsidRDefault="00AA642E" w:rsidP="00AA642E">
      <w:pPr>
        <w:rPr>
          <w:rFonts w:eastAsia="宋体"/>
          <w:b/>
          <w:u w:val="single"/>
          <w:lang w:eastAsia="zh-CN"/>
        </w:rPr>
      </w:pPr>
      <w:r w:rsidRPr="00AA642E">
        <w:rPr>
          <w:rFonts w:eastAsia="宋体"/>
          <w:b/>
          <w:u w:val="single"/>
          <w:lang w:eastAsia="zh-CN"/>
        </w:rPr>
        <w:t>Processing timeline</w:t>
      </w:r>
    </w:p>
    <w:p w14:paraId="3CB4EC59" w14:textId="1376C5EA" w:rsidR="00813CA9" w:rsidRPr="002C1B0A" w:rsidRDefault="00813CA9" w:rsidP="002C1B0A">
      <w:pPr>
        <w:jc w:val="both"/>
        <w:rPr>
          <w:lang w:eastAsia="ja-JP"/>
        </w:rPr>
      </w:pPr>
      <w:r w:rsidRPr="002C1B0A">
        <w:rPr>
          <w:lang w:eastAsia="ja-JP"/>
        </w:rPr>
        <w:t xml:space="preserve">Based on similar processing timeline needed for the case about the cancellation time for power reduction indication, we prefer the same action time as SFI based cancellation and PI based cancellation in Option 1 is applied. </w:t>
      </w:r>
    </w:p>
    <w:p w14:paraId="03DBE249" w14:textId="77777777" w:rsidR="00813CA9" w:rsidRPr="00C00810" w:rsidRDefault="00813CA9" w:rsidP="00813CA9">
      <w:pPr>
        <w:pStyle w:val="afe"/>
        <w:numPr>
          <w:ilvl w:val="0"/>
          <w:numId w:val="43"/>
        </w:numPr>
        <w:ind w:leftChars="0"/>
        <w:rPr>
          <w:rFonts w:eastAsia="宋体"/>
          <w:b/>
          <w:lang w:eastAsia="zh-CN"/>
        </w:rPr>
      </w:pPr>
      <w:r w:rsidRPr="00C00810">
        <w:rPr>
          <w:rFonts w:eastAsia="宋体"/>
          <w:b/>
          <w:lang w:eastAsia="zh-CN"/>
        </w:rPr>
        <w:t xml:space="preserve">Same </w:t>
      </w:r>
      <w:r>
        <w:rPr>
          <w:rFonts w:eastAsia="宋体"/>
          <w:b/>
          <w:lang w:eastAsia="zh-CN"/>
        </w:rPr>
        <w:t>UE processing</w:t>
      </w:r>
      <w:r w:rsidRPr="00C00810">
        <w:rPr>
          <w:rFonts w:eastAsia="宋体"/>
          <w:b/>
          <w:lang w:eastAsia="zh-CN"/>
        </w:rPr>
        <w:t xml:space="preserve"> time</w:t>
      </w:r>
      <w:r>
        <w:rPr>
          <w:rFonts w:eastAsia="宋体"/>
          <w:b/>
          <w:lang w:eastAsia="zh-CN"/>
        </w:rPr>
        <w:t>line</w:t>
      </w:r>
      <w:r w:rsidRPr="00C00810">
        <w:rPr>
          <w:rFonts w:eastAsia="宋体"/>
          <w:b/>
          <w:lang w:eastAsia="zh-CN"/>
        </w:rPr>
        <w:t xml:space="preserve"> as dynamic SFI based </w:t>
      </w:r>
      <w:r>
        <w:rPr>
          <w:rFonts w:eastAsia="宋体"/>
          <w:b/>
          <w:lang w:eastAsia="zh-CN"/>
        </w:rPr>
        <w:t xml:space="preserve">UL </w:t>
      </w:r>
      <w:r w:rsidRPr="00C00810">
        <w:rPr>
          <w:rFonts w:eastAsia="宋体"/>
          <w:b/>
          <w:lang w:eastAsia="zh-CN"/>
        </w:rPr>
        <w:t>cancellation is applied</w:t>
      </w:r>
      <w:r>
        <w:rPr>
          <w:rFonts w:eastAsia="宋体"/>
          <w:b/>
          <w:lang w:eastAsia="zh-CN"/>
        </w:rPr>
        <w:t>.</w:t>
      </w:r>
    </w:p>
    <w:p w14:paraId="35978517" w14:textId="77777777" w:rsidR="00BD1E4F" w:rsidRDefault="00BD1E4F" w:rsidP="00BD1E4F">
      <w:pPr>
        <w:pStyle w:val="1"/>
        <w:tabs>
          <w:tab w:val="num" w:pos="426"/>
        </w:tabs>
        <w:ind w:left="426" w:hanging="426"/>
        <w:rPr>
          <w:szCs w:val="36"/>
          <w:lang w:eastAsia="ja-JP"/>
        </w:rPr>
      </w:pPr>
      <w:bookmarkStart w:id="13" w:name="OLE_LINK33"/>
      <w:bookmarkStart w:id="14" w:name="OLE_LINK34"/>
      <w:r w:rsidRPr="00BD1E4F">
        <w:rPr>
          <w:szCs w:val="36"/>
          <w:lang w:eastAsia="ja-JP"/>
        </w:rPr>
        <w:t>Conclusion</w:t>
      </w:r>
    </w:p>
    <w:p w14:paraId="4336376F" w14:textId="7CE5A080" w:rsidR="00BD1E4F" w:rsidRDefault="00BD1E4F" w:rsidP="00DC3221">
      <w:pPr>
        <w:jc w:val="both"/>
        <w:textAlignment w:val="center"/>
      </w:pPr>
      <w:r w:rsidRPr="00A90443">
        <w:rPr>
          <w:rFonts w:hint="eastAsia"/>
        </w:rPr>
        <w:t>I</w:t>
      </w:r>
      <w:r w:rsidRPr="00A90443">
        <w:t xml:space="preserve">n </w:t>
      </w:r>
      <w:r>
        <w:t xml:space="preserve">this contribution, we made the following </w:t>
      </w:r>
      <w:r w:rsidR="00DC7523">
        <w:t xml:space="preserve">observations and </w:t>
      </w:r>
      <w:r>
        <w:t>proposals.</w:t>
      </w:r>
    </w:p>
    <w:p w14:paraId="5D40BE75" w14:textId="32554A93" w:rsidR="00797C5D" w:rsidRPr="00FC0E47" w:rsidRDefault="00813CA9" w:rsidP="00DC3221">
      <w:pPr>
        <w:jc w:val="both"/>
        <w:textAlignment w:val="center"/>
        <w:rPr>
          <w:rFonts w:eastAsia="宋体"/>
          <w:b/>
          <w:i/>
          <w:lang w:eastAsia="zh-CN"/>
        </w:rPr>
      </w:pPr>
      <w:r w:rsidRPr="00FC0E47">
        <w:rPr>
          <w:rFonts w:eastAsia="宋体"/>
          <w:b/>
          <w:i/>
          <w:lang w:eastAsia="zh-CN"/>
        </w:rPr>
        <w:t>F</w:t>
      </w:r>
      <w:r w:rsidRPr="00FC0E47">
        <w:rPr>
          <w:rFonts w:eastAsia="宋体" w:hint="eastAsia"/>
          <w:b/>
          <w:i/>
          <w:lang w:eastAsia="zh-CN"/>
        </w:rPr>
        <w:t xml:space="preserve">or </w:t>
      </w:r>
      <w:r w:rsidRPr="00FC0E47">
        <w:rPr>
          <w:rFonts w:eastAsia="宋体"/>
          <w:b/>
          <w:i/>
          <w:lang w:eastAsia="zh-CN"/>
        </w:rPr>
        <w:t>Option 1:</w:t>
      </w:r>
    </w:p>
    <w:p w14:paraId="2B3DCEBA" w14:textId="77777777" w:rsidR="00FC0E47" w:rsidRPr="00FC0E47" w:rsidRDefault="00FC0E47" w:rsidP="00FC0E47">
      <w:pPr>
        <w:jc w:val="both"/>
        <w:textAlignment w:val="center"/>
        <w:rPr>
          <w:rFonts w:eastAsia="宋体"/>
          <w:b/>
          <w:i/>
          <w:lang w:eastAsia="zh-CN"/>
        </w:rPr>
      </w:pPr>
      <w:r w:rsidRPr="00FC0E47">
        <w:rPr>
          <w:rFonts w:eastAsia="宋体"/>
          <w:b/>
          <w:i/>
          <w:lang w:eastAsia="zh-CN"/>
        </w:rPr>
        <w:t>Proposal 1.</w:t>
      </w:r>
      <w:r w:rsidRPr="00FC0E47">
        <w:rPr>
          <w:rFonts w:eastAsia="宋体"/>
          <w:b/>
          <w:i/>
          <w:lang w:eastAsia="zh-CN"/>
        </w:rPr>
        <w:tab/>
        <w:t>The reference UL resource starts after the last symbol of the current CORESET for PI monitoring and ends right at the last symbol of the next CORESET at which the PI is detected.</w:t>
      </w:r>
    </w:p>
    <w:p w14:paraId="7D307807" w14:textId="77777777" w:rsidR="00FC0E47" w:rsidRPr="00FC0E47" w:rsidRDefault="00FC0E47" w:rsidP="00FC0E47">
      <w:pPr>
        <w:jc w:val="both"/>
        <w:textAlignment w:val="center"/>
        <w:rPr>
          <w:rFonts w:eastAsia="宋体"/>
          <w:b/>
          <w:i/>
          <w:lang w:eastAsia="zh-CN"/>
        </w:rPr>
      </w:pPr>
      <w:r w:rsidRPr="00FC0E47">
        <w:rPr>
          <w:rFonts w:eastAsia="宋体"/>
          <w:b/>
          <w:i/>
          <w:lang w:eastAsia="zh-CN"/>
        </w:rPr>
        <w:t>Proposal 2.</w:t>
      </w:r>
      <w:r w:rsidRPr="00FC0E47">
        <w:rPr>
          <w:rFonts w:eastAsia="宋体"/>
          <w:b/>
          <w:i/>
          <w:lang w:eastAsia="zh-CN"/>
        </w:rPr>
        <w:tab/>
        <w:t>Same UE processing timeline as dynamic SFI based UL cancellation is applied.</w:t>
      </w:r>
    </w:p>
    <w:p w14:paraId="4779A92A" w14:textId="77777777" w:rsidR="00FC0E47" w:rsidRPr="00FC0E47" w:rsidRDefault="00FC0E47" w:rsidP="00FC0E47">
      <w:pPr>
        <w:jc w:val="both"/>
        <w:textAlignment w:val="center"/>
        <w:rPr>
          <w:rFonts w:eastAsia="宋体"/>
          <w:b/>
          <w:i/>
          <w:lang w:eastAsia="zh-CN"/>
        </w:rPr>
      </w:pPr>
      <w:r w:rsidRPr="00FC0E47">
        <w:rPr>
          <w:rFonts w:eastAsia="宋体"/>
          <w:b/>
          <w:i/>
          <w:lang w:eastAsia="zh-CN"/>
        </w:rPr>
        <w:t>Proposal 3.</w:t>
      </w:r>
      <w:r w:rsidRPr="00FC0E47">
        <w:rPr>
          <w:rFonts w:eastAsia="宋体"/>
          <w:b/>
          <w:i/>
          <w:lang w:eastAsia="zh-CN"/>
        </w:rPr>
        <w:tab/>
        <w:t>Settings of UE monitoring periodicity should regard SCS, UE cancellation timeline and signalling delay etc.</w:t>
      </w:r>
    </w:p>
    <w:p w14:paraId="215B9D95" w14:textId="77777777" w:rsidR="00FC0E47" w:rsidRPr="00FC0E47" w:rsidRDefault="00FC0E47" w:rsidP="00FC0E47">
      <w:pPr>
        <w:jc w:val="both"/>
        <w:textAlignment w:val="center"/>
        <w:rPr>
          <w:rFonts w:eastAsia="宋体"/>
          <w:b/>
          <w:i/>
          <w:lang w:eastAsia="zh-CN"/>
        </w:rPr>
      </w:pPr>
      <w:r w:rsidRPr="00FC0E47">
        <w:rPr>
          <w:rFonts w:eastAsia="宋体"/>
          <w:b/>
          <w:i/>
          <w:lang w:eastAsia="zh-CN"/>
        </w:rPr>
        <w:t>Proposal 4.</w:t>
      </w:r>
      <w:r w:rsidRPr="00FC0E47">
        <w:rPr>
          <w:rFonts w:eastAsia="宋体"/>
          <w:b/>
          <w:i/>
          <w:lang w:eastAsia="zh-CN"/>
        </w:rPr>
        <w:tab/>
        <w:t>If group common signalling is adopted in option 1, timing advance should be taken into account.</w:t>
      </w:r>
    </w:p>
    <w:p w14:paraId="7A07FCD8" w14:textId="77777777" w:rsidR="00FC0E47" w:rsidRPr="00FC0E47" w:rsidRDefault="00FC0E47" w:rsidP="00FC0E47">
      <w:pPr>
        <w:jc w:val="both"/>
        <w:textAlignment w:val="center"/>
        <w:rPr>
          <w:rFonts w:eastAsia="宋体"/>
          <w:b/>
          <w:i/>
          <w:lang w:eastAsia="zh-CN"/>
        </w:rPr>
      </w:pPr>
      <w:r w:rsidRPr="00FC0E47">
        <w:rPr>
          <w:rFonts w:eastAsia="宋体"/>
          <w:b/>
          <w:i/>
          <w:lang w:eastAsia="zh-CN"/>
        </w:rPr>
        <w:t>For Option 2:</w:t>
      </w:r>
    </w:p>
    <w:p w14:paraId="52B91121" w14:textId="77777777" w:rsidR="00FC0E47" w:rsidRPr="00FC0E47" w:rsidRDefault="00FC0E47" w:rsidP="00FC0E47">
      <w:pPr>
        <w:jc w:val="both"/>
        <w:textAlignment w:val="center"/>
        <w:rPr>
          <w:rFonts w:eastAsia="宋体"/>
          <w:b/>
          <w:i/>
          <w:lang w:eastAsia="zh-CN"/>
        </w:rPr>
      </w:pPr>
      <w:r w:rsidRPr="00FC0E47">
        <w:rPr>
          <w:rFonts w:eastAsia="宋体"/>
          <w:b/>
          <w:i/>
          <w:lang w:eastAsia="zh-CN"/>
        </w:rPr>
        <w:lastRenderedPageBreak/>
        <w:t>Proposal 5.</w:t>
      </w:r>
      <w:r w:rsidRPr="00FC0E47">
        <w:rPr>
          <w:rFonts w:eastAsia="宋体"/>
          <w:b/>
          <w:i/>
          <w:lang w:eastAsia="zh-CN"/>
        </w:rPr>
        <w:tab/>
        <w:t>Power reduction indication can only indicate a new Tx power different with UL grant before eMBB UL transmission and this advance schedule should satisfy UE processing timeline.</w:t>
      </w:r>
    </w:p>
    <w:p w14:paraId="20D2FB14" w14:textId="77777777" w:rsidR="00FC0E47" w:rsidRPr="00FC0E47" w:rsidRDefault="00FC0E47" w:rsidP="00FC0E47">
      <w:pPr>
        <w:jc w:val="both"/>
        <w:textAlignment w:val="center"/>
        <w:rPr>
          <w:rFonts w:eastAsia="宋体"/>
          <w:b/>
          <w:i/>
          <w:lang w:eastAsia="zh-CN"/>
        </w:rPr>
      </w:pPr>
      <w:r w:rsidRPr="00FC0E47">
        <w:rPr>
          <w:rFonts w:eastAsia="宋体"/>
          <w:b/>
          <w:i/>
          <w:lang w:eastAsia="zh-CN"/>
        </w:rPr>
        <w:t>Proposal 6.</w:t>
      </w:r>
      <w:r w:rsidRPr="00FC0E47">
        <w:rPr>
          <w:rFonts w:eastAsia="宋体"/>
          <w:b/>
          <w:i/>
          <w:lang w:eastAsia="zh-CN"/>
        </w:rPr>
        <w:tab/>
        <w:t>Settings of UE monitoring periodicity should regard SCS, UE cancellation timeline and signalling delay etc.</w:t>
      </w:r>
    </w:p>
    <w:p w14:paraId="65EED959" w14:textId="58F6EACE" w:rsidR="00FC0E47" w:rsidRPr="00FC0E47" w:rsidRDefault="00FC0E47" w:rsidP="00FC0E47">
      <w:pPr>
        <w:jc w:val="both"/>
        <w:textAlignment w:val="center"/>
        <w:rPr>
          <w:rFonts w:eastAsia="宋体"/>
          <w:b/>
          <w:i/>
          <w:lang w:eastAsia="zh-CN"/>
        </w:rPr>
      </w:pPr>
      <w:r w:rsidRPr="00FC0E47">
        <w:rPr>
          <w:rFonts w:eastAsia="宋体"/>
          <w:b/>
          <w:i/>
          <w:lang w:eastAsia="zh-CN"/>
        </w:rPr>
        <w:t>Proposal 7.</w:t>
      </w:r>
      <w:r w:rsidRPr="00FC0E47">
        <w:rPr>
          <w:rFonts w:eastAsia="宋体"/>
          <w:b/>
          <w:i/>
          <w:lang w:eastAsia="zh-CN"/>
        </w:rPr>
        <w:tab/>
        <w:t>Same UE processing timeline as dynamic SFI based UL cancellation is applied.</w:t>
      </w:r>
    </w:p>
    <w:bookmarkEnd w:id="13"/>
    <w:bookmarkEnd w:id="14"/>
    <w:p w14:paraId="3A193463" w14:textId="6D2C1994" w:rsidR="0045740A" w:rsidRDefault="00FC0E47" w:rsidP="0045740A">
      <w:pPr>
        <w:pStyle w:val="1"/>
        <w:tabs>
          <w:tab w:val="num" w:pos="426"/>
        </w:tabs>
        <w:ind w:left="426" w:hanging="426"/>
        <w:rPr>
          <w:szCs w:val="36"/>
          <w:lang w:eastAsia="ja-JP"/>
        </w:rPr>
      </w:pPr>
      <w:r>
        <w:rPr>
          <w:szCs w:val="36"/>
          <w:lang w:eastAsia="ja-JP"/>
        </w:rPr>
        <w:t>R</w:t>
      </w:r>
      <w:r w:rsidR="0045740A">
        <w:rPr>
          <w:rFonts w:hint="eastAsia"/>
          <w:szCs w:val="36"/>
          <w:lang w:eastAsia="ja-JP"/>
        </w:rPr>
        <w:t>eference</w:t>
      </w:r>
      <w:r w:rsidR="007D3FF2" w:rsidRPr="005F00BA">
        <w:rPr>
          <w:szCs w:val="36"/>
          <w:lang w:eastAsia="ja-JP"/>
        </w:rPr>
        <w:t>s</w:t>
      </w:r>
    </w:p>
    <w:p w14:paraId="3A998036" w14:textId="4BB065E4" w:rsidR="00C71F7A" w:rsidRDefault="0003702C" w:rsidP="00942D7C">
      <w:pPr>
        <w:pStyle w:val="References"/>
      </w:pPr>
      <w:r>
        <w:t>Final</w:t>
      </w:r>
      <w:r w:rsidRPr="000B1042">
        <w:t xml:space="preserve"> Report of 3GPP TSG RAN WG1 </w:t>
      </w:r>
      <w:r>
        <w:t>#</w:t>
      </w:r>
      <w:r w:rsidR="006D21C6">
        <w:t>9</w:t>
      </w:r>
      <w:r w:rsidR="00652DB5">
        <w:t>2</w:t>
      </w:r>
      <w:r w:rsidR="001D5ACC">
        <w:rPr>
          <w:lang w:eastAsia="ja-JP"/>
        </w:rPr>
        <w:t>.</w:t>
      </w:r>
    </w:p>
    <w:p w14:paraId="0AAC3DEA" w14:textId="2436E039" w:rsidR="00F553D8" w:rsidRDefault="00F553D8" w:rsidP="00F553D8">
      <w:pPr>
        <w:pStyle w:val="References"/>
      </w:pPr>
      <w:r>
        <w:t>R1-1802424</w:t>
      </w:r>
      <w:r>
        <w:tab/>
        <w:t>Handling UL transmissions with different reliability requirements</w:t>
      </w:r>
      <w:r>
        <w:tab/>
        <w:t>Intel Corporation</w:t>
      </w:r>
    </w:p>
    <w:p w14:paraId="5BB77DBD" w14:textId="0CCFE804" w:rsidR="00F553D8" w:rsidRDefault="00F553D8" w:rsidP="00F553D8">
      <w:pPr>
        <w:pStyle w:val="References"/>
      </w:pPr>
      <w:r>
        <w:t>R1-1801356</w:t>
      </w:r>
      <w:r>
        <w:tab/>
        <w:t>UL multiplexing between URLLC and eMBB</w:t>
      </w:r>
      <w:r>
        <w:tab/>
        <w:t>Huawei, HiSilicon</w:t>
      </w:r>
    </w:p>
    <w:p w14:paraId="19C49A7D" w14:textId="10DA5D38" w:rsidR="007F3B3A" w:rsidRPr="007F3B3A" w:rsidRDefault="007F3B3A" w:rsidP="00F553D8"/>
    <w:sectPr w:rsidR="007F3B3A" w:rsidRPr="007F3B3A">
      <w:footerReference w:type="even" r:id="rId21"/>
      <w:footerReference w:type="default" r:id="rId2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43FCE" w14:textId="77777777" w:rsidR="003A480D" w:rsidRDefault="003A480D">
      <w:r>
        <w:separator/>
      </w:r>
    </w:p>
  </w:endnote>
  <w:endnote w:type="continuationSeparator" w:id="0">
    <w:p w14:paraId="2B73C1E2" w14:textId="77777777" w:rsidR="003A480D" w:rsidRDefault="003A480D">
      <w:r>
        <w:continuationSeparator/>
      </w:r>
    </w:p>
  </w:endnote>
  <w:endnote w:type="continuationNotice" w:id="1">
    <w:p w14:paraId="78CAA03A" w14:textId="77777777" w:rsidR="003A480D" w:rsidRDefault="003A48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70258B" w:rsidRDefault="0070258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70258B" w:rsidRDefault="0070258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70258B" w:rsidRDefault="0070258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971B76">
      <w:rPr>
        <w:rStyle w:val="af3"/>
      </w:rPr>
      <w:t>1</w:t>
    </w:r>
    <w:r>
      <w:rPr>
        <w:rStyle w:val="af3"/>
      </w:rPr>
      <w:fldChar w:fldCharType="end"/>
    </w:r>
  </w:p>
  <w:p w14:paraId="1F5C3A06" w14:textId="77777777" w:rsidR="0070258B" w:rsidRDefault="0070258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EB651" w14:textId="77777777" w:rsidR="003A480D" w:rsidRDefault="003A480D">
      <w:r>
        <w:separator/>
      </w:r>
    </w:p>
  </w:footnote>
  <w:footnote w:type="continuationSeparator" w:id="0">
    <w:p w14:paraId="562F6BD0" w14:textId="77777777" w:rsidR="003A480D" w:rsidRDefault="003A480D">
      <w:r>
        <w:continuationSeparator/>
      </w:r>
    </w:p>
  </w:footnote>
  <w:footnote w:type="continuationNotice" w:id="1">
    <w:p w14:paraId="07315CA7" w14:textId="77777777" w:rsidR="003A480D" w:rsidRDefault="003A480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nsid w:val="01607575"/>
    <w:multiLevelType w:val="hybridMultilevel"/>
    <w:tmpl w:val="932097B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360549"/>
    <w:multiLevelType w:val="hybridMultilevel"/>
    <w:tmpl w:val="F65A8E7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28D1BAA"/>
    <w:multiLevelType w:val="hybridMultilevel"/>
    <w:tmpl w:val="7A22C5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FA7982"/>
    <w:multiLevelType w:val="hybridMultilevel"/>
    <w:tmpl w:val="F39086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9318E3"/>
    <w:multiLevelType w:val="hybridMultilevel"/>
    <w:tmpl w:val="E0163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29C526E7"/>
    <w:multiLevelType w:val="hybridMultilevel"/>
    <w:tmpl w:val="AA285250"/>
    <w:lvl w:ilvl="0" w:tplc="04987BAE">
      <w:start w:val="1"/>
      <w:numFmt w:val="bullet"/>
      <w:lvlText w:val="-"/>
      <w:lvlJc w:val="left"/>
      <w:pPr>
        <w:ind w:left="758" w:hanging="360"/>
      </w:pPr>
      <w:rPr>
        <w:rFonts w:ascii="Calibri" w:eastAsia="Times New Roman" w:hAnsi="Calibri" w:cs="Times New Roman"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8">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50220B"/>
    <w:multiLevelType w:val="hybridMultilevel"/>
    <w:tmpl w:val="7CEE59A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39630C"/>
    <w:multiLevelType w:val="hybridMultilevel"/>
    <w:tmpl w:val="7BACF8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60102C"/>
    <w:multiLevelType w:val="hybridMultilevel"/>
    <w:tmpl w:val="3F7E5204"/>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6E6766"/>
    <w:multiLevelType w:val="hybridMultilevel"/>
    <w:tmpl w:val="EE0E1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49039E"/>
    <w:multiLevelType w:val="hybridMultilevel"/>
    <w:tmpl w:val="EE8C34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87642FD"/>
    <w:multiLevelType w:val="hybridMultilevel"/>
    <w:tmpl w:val="BBBE1B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BDD51F6"/>
    <w:multiLevelType w:val="hybridMultilevel"/>
    <w:tmpl w:val="A2A296F2"/>
    <w:lvl w:ilvl="0" w:tplc="46EE7B70">
      <w:start w:val="1"/>
      <w:numFmt w:val="bullet"/>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8">
    <w:nsid w:val="402E6C86"/>
    <w:multiLevelType w:val="hybridMultilevel"/>
    <w:tmpl w:val="1A2ED446"/>
    <w:lvl w:ilvl="0" w:tplc="34A4DD2E">
      <w:start w:val="1"/>
      <w:numFmt w:val="bullet"/>
      <w:lvlText w:val="–"/>
      <w:lvlJc w:val="left"/>
      <w:pPr>
        <w:tabs>
          <w:tab w:val="num" w:pos="720"/>
        </w:tabs>
        <w:ind w:left="720" w:hanging="360"/>
      </w:pPr>
      <w:rPr>
        <w:rFonts w:ascii="Arial" w:hAnsi="Arial" w:hint="default"/>
      </w:rPr>
    </w:lvl>
    <w:lvl w:ilvl="1" w:tplc="DD0A51EA">
      <w:start w:val="1"/>
      <w:numFmt w:val="bullet"/>
      <w:lvlText w:val="–"/>
      <w:lvlJc w:val="left"/>
      <w:pPr>
        <w:tabs>
          <w:tab w:val="num" w:pos="1440"/>
        </w:tabs>
        <w:ind w:left="1440" w:hanging="360"/>
      </w:pPr>
      <w:rPr>
        <w:rFonts w:ascii="Arial" w:hAnsi="Arial" w:hint="default"/>
      </w:rPr>
    </w:lvl>
    <w:lvl w:ilvl="2" w:tplc="CEC038C6">
      <w:start w:val="64"/>
      <w:numFmt w:val="bullet"/>
      <w:lvlText w:val="•"/>
      <w:lvlJc w:val="left"/>
      <w:pPr>
        <w:tabs>
          <w:tab w:val="num" w:pos="2160"/>
        </w:tabs>
        <w:ind w:left="2160" w:hanging="360"/>
      </w:pPr>
      <w:rPr>
        <w:rFonts w:ascii="Arial" w:hAnsi="Arial" w:hint="default"/>
      </w:rPr>
    </w:lvl>
    <w:lvl w:ilvl="3" w:tplc="928479FA" w:tentative="1">
      <w:start w:val="1"/>
      <w:numFmt w:val="bullet"/>
      <w:lvlText w:val="–"/>
      <w:lvlJc w:val="left"/>
      <w:pPr>
        <w:tabs>
          <w:tab w:val="num" w:pos="2880"/>
        </w:tabs>
        <w:ind w:left="2880" w:hanging="360"/>
      </w:pPr>
      <w:rPr>
        <w:rFonts w:ascii="Arial" w:hAnsi="Arial" w:hint="default"/>
      </w:rPr>
    </w:lvl>
    <w:lvl w:ilvl="4" w:tplc="D5DE1D62" w:tentative="1">
      <w:start w:val="1"/>
      <w:numFmt w:val="bullet"/>
      <w:lvlText w:val="–"/>
      <w:lvlJc w:val="left"/>
      <w:pPr>
        <w:tabs>
          <w:tab w:val="num" w:pos="3600"/>
        </w:tabs>
        <w:ind w:left="3600" w:hanging="360"/>
      </w:pPr>
      <w:rPr>
        <w:rFonts w:ascii="Arial" w:hAnsi="Arial" w:hint="default"/>
      </w:rPr>
    </w:lvl>
    <w:lvl w:ilvl="5" w:tplc="BAEA4760" w:tentative="1">
      <w:start w:val="1"/>
      <w:numFmt w:val="bullet"/>
      <w:lvlText w:val="–"/>
      <w:lvlJc w:val="left"/>
      <w:pPr>
        <w:tabs>
          <w:tab w:val="num" w:pos="4320"/>
        </w:tabs>
        <w:ind w:left="4320" w:hanging="360"/>
      </w:pPr>
      <w:rPr>
        <w:rFonts w:ascii="Arial" w:hAnsi="Arial" w:hint="default"/>
      </w:rPr>
    </w:lvl>
    <w:lvl w:ilvl="6" w:tplc="8E04B97E" w:tentative="1">
      <w:start w:val="1"/>
      <w:numFmt w:val="bullet"/>
      <w:lvlText w:val="–"/>
      <w:lvlJc w:val="left"/>
      <w:pPr>
        <w:tabs>
          <w:tab w:val="num" w:pos="5040"/>
        </w:tabs>
        <w:ind w:left="5040" w:hanging="360"/>
      </w:pPr>
      <w:rPr>
        <w:rFonts w:ascii="Arial" w:hAnsi="Arial" w:hint="default"/>
      </w:rPr>
    </w:lvl>
    <w:lvl w:ilvl="7" w:tplc="B7CC8F12" w:tentative="1">
      <w:start w:val="1"/>
      <w:numFmt w:val="bullet"/>
      <w:lvlText w:val="–"/>
      <w:lvlJc w:val="left"/>
      <w:pPr>
        <w:tabs>
          <w:tab w:val="num" w:pos="5760"/>
        </w:tabs>
        <w:ind w:left="5760" w:hanging="360"/>
      </w:pPr>
      <w:rPr>
        <w:rFonts w:ascii="Arial" w:hAnsi="Arial" w:hint="default"/>
      </w:rPr>
    </w:lvl>
    <w:lvl w:ilvl="8" w:tplc="235493C6" w:tentative="1">
      <w:start w:val="1"/>
      <w:numFmt w:val="bullet"/>
      <w:lvlText w:val="–"/>
      <w:lvlJc w:val="left"/>
      <w:pPr>
        <w:tabs>
          <w:tab w:val="num" w:pos="6480"/>
        </w:tabs>
        <w:ind w:left="6480" w:hanging="360"/>
      </w:pPr>
      <w:rPr>
        <w:rFonts w:ascii="Arial" w:hAnsi="Arial" w:hint="default"/>
      </w:r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nsid w:val="541449A8"/>
    <w:multiLevelType w:val="hybridMultilevel"/>
    <w:tmpl w:val="68E243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6F5CD0"/>
    <w:multiLevelType w:val="hybridMultilevel"/>
    <w:tmpl w:val="25489CAE"/>
    <w:lvl w:ilvl="0" w:tplc="041D0001">
      <w:start w:val="1"/>
      <w:numFmt w:val="bullet"/>
      <w:lvlText w:val=""/>
      <w:lvlJc w:val="left"/>
      <w:pPr>
        <w:ind w:left="568" w:hanging="360"/>
      </w:pPr>
      <w:rPr>
        <w:rFonts w:ascii="Symbol" w:hAnsi="Symbol" w:hint="default"/>
      </w:rPr>
    </w:lvl>
    <w:lvl w:ilvl="1" w:tplc="041D0003">
      <w:start w:val="1"/>
      <w:numFmt w:val="bullet"/>
      <w:lvlText w:val="o"/>
      <w:lvlJc w:val="left"/>
      <w:pPr>
        <w:ind w:left="1288" w:hanging="360"/>
      </w:pPr>
      <w:rPr>
        <w:rFonts w:ascii="Courier New" w:hAnsi="Courier New" w:cs="Courier New" w:hint="default"/>
      </w:rPr>
    </w:lvl>
    <w:lvl w:ilvl="2" w:tplc="041D0005">
      <w:start w:val="1"/>
      <w:numFmt w:val="bullet"/>
      <w:lvlText w:val=""/>
      <w:lvlJc w:val="left"/>
      <w:pPr>
        <w:ind w:left="2008" w:hanging="360"/>
      </w:pPr>
      <w:rPr>
        <w:rFonts w:ascii="Wingdings" w:hAnsi="Wingdings" w:hint="default"/>
      </w:rPr>
    </w:lvl>
    <w:lvl w:ilvl="3" w:tplc="041D0001">
      <w:start w:val="1"/>
      <w:numFmt w:val="bullet"/>
      <w:lvlText w:val=""/>
      <w:lvlJc w:val="left"/>
      <w:pPr>
        <w:ind w:left="2728" w:hanging="360"/>
      </w:pPr>
      <w:rPr>
        <w:rFonts w:ascii="Symbol" w:hAnsi="Symbol" w:hint="default"/>
      </w:rPr>
    </w:lvl>
    <w:lvl w:ilvl="4" w:tplc="041D0003">
      <w:start w:val="1"/>
      <w:numFmt w:val="bullet"/>
      <w:lvlText w:val="o"/>
      <w:lvlJc w:val="left"/>
      <w:pPr>
        <w:ind w:left="3448" w:hanging="360"/>
      </w:pPr>
      <w:rPr>
        <w:rFonts w:ascii="Courier New" w:hAnsi="Courier New" w:cs="Courier New" w:hint="default"/>
      </w:rPr>
    </w:lvl>
    <w:lvl w:ilvl="5" w:tplc="041D0005">
      <w:start w:val="1"/>
      <w:numFmt w:val="bullet"/>
      <w:lvlText w:val=""/>
      <w:lvlJc w:val="left"/>
      <w:pPr>
        <w:ind w:left="4168" w:hanging="360"/>
      </w:pPr>
      <w:rPr>
        <w:rFonts w:ascii="Wingdings" w:hAnsi="Wingdings" w:hint="default"/>
      </w:rPr>
    </w:lvl>
    <w:lvl w:ilvl="6" w:tplc="041D0001">
      <w:start w:val="1"/>
      <w:numFmt w:val="bullet"/>
      <w:lvlText w:val=""/>
      <w:lvlJc w:val="left"/>
      <w:pPr>
        <w:ind w:left="4888" w:hanging="360"/>
      </w:pPr>
      <w:rPr>
        <w:rFonts w:ascii="Symbol" w:hAnsi="Symbol" w:hint="default"/>
      </w:rPr>
    </w:lvl>
    <w:lvl w:ilvl="7" w:tplc="041D0003">
      <w:start w:val="1"/>
      <w:numFmt w:val="bullet"/>
      <w:lvlText w:val="o"/>
      <w:lvlJc w:val="left"/>
      <w:pPr>
        <w:ind w:left="5608" w:hanging="360"/>
      </w:pPr>
      <w:rPr>
        <w:rFonts w:ascii="Courier New" w:hAnsi="Courier New" w:cs="Courier New" w:hint="default"/>
      </w:rPr>
    </w:lvl>
    <w:lvl w:ilvl="8" w:tplc="041D0005">
      <w:start w:val="1"/>
      <w:numFmt w:val="bullet"/>
      <w:lvlText w:val=""/>
      <w:lvlJc w:val="left"/>
      <w:pPr>
        <w:ind w:left="6328" w:hanging="360"/>
      </w:pPr>
      <w:rPr>
        <w:rFonts w:ascii="Wingdings" w:hAnsi="Wingdings" w:hint="default"/>
      </w:rPr>
    </w:lvl>
  </w:abstractNum>
  <w:abstractNum w:abstractNumId="28">
    <w:nsid w:val="55D17122"/>
    <w:multiLevelType w:val="hybridMultilevel"/>
    <w:tmpl w:val="F2E494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32">
    <w:nsid w:val="5C0A36F7"/>
    <w:multiLevelType w:val="hybridMultilevel"/>
    <w:tmpl w:val="E49816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8F6377"/>
    <w:multiLevelType w:val="hybridMultilevel"/>
    <w:tmpl w:val="945AD000"/>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start w:val="1"/>
      <w:numFmt w:val="bullet"/>
      <w:lvlText w:val=""/>
      <w:lvlJc w:val="left"/>
      <w:pPr>
        <w:ind w:left="2207" w:hanging="360"/>
      </w:pPr>
      <w:rPr>
        <w:rFonts w:ascii="Wingdings" w:hAnsi="Wingdings" w:hint="default"/>
      </w:rPr>
    </w:lvl>
    <w:lvl w:ilvl="3" w:tplc="041D0001">
      <w:start w:val="1"/>
      <w:numFmt w:val="bullet"/>
      <w:lvlText w:val=""/>
      <w:lvlJc w:val="left"/>
      <w:pPr>
        <w:ind w:left="2927" w:hanging="360"/>
      </w:pPr>
      <w:rPr>
        <w:rFonts w:ascii="Symbol" w:hAnsi="Symbol" w:hint="default"/>
      </w:rPr>
    </w:lvl>
    <w:lvl w:ilvl="4" w:tplc="041D0003">
      <w:start w:val="1"/>
      <w:numFmt w:val="bullet"/>
      <w:lvlText w:val="o"/>
      <w:lvlJc w:val="left"/>
      <w:pPr>
        <w:ind w:left="3647" w:hanging="360"/>
      </w:pPr>
      <w:rPr>
        <w:rFonts w:ascii="Courier New" w:hAnsi="Courier New" w:cs="Courier New" w:hint="default"/>
      </w:rPr>
    </w:lvl>
    <w:lvl w:ilvl="5" w:tplc="041D0005">
      <w:start w:val="1"/>
      <w:numFmt w:val="bullet"/>
      <w:lvlText w:val=""/>
      <w:lvlJc w:val="left"/>
      <w:pPr>
        <w:ind w:left="4367" w:hanging="360"/>
      </w:pPr>
      <w:rPr>
        <w:rFonts w:ascii="Wingdings" w:hAnsi="Wingdings" w:hint="default"/>
      </w:rPr>
    </w:lvl>
    <w:lvl w:ilvl="6" w:tplc="041D0001">
      <w:start w:val="1"/>
      <w:numFmt w:val="bullet"/>
      <w:lvlText w:val=""/>
      <w:lvlJc w:val="left"/>
      <w:pPr>
        <w:ind w:left="5087" w:hanging="360"/>
      </w:pPr>
      <w:rPr>
        <w:rFonts w:ascii="Symbol" w:hAnsi="Symbol" w:hint="default"/>
      </w:rPr>
    </w:lvl>
    <w:lvl w:ilvl="7" w:tplc="041D0003">
      <w:start w:val="1"/>
      <w:numFmt w:val="bullet"/>
      <w:lvlText w:val="o"/>
      <w:lvlJc w:val="left"/>
      <w:pPr>
        <w:ind w:left="5807" w:hanging="360"/>
      </w:pPr>
      <w:rPr>
        <w:rFonts w:ascii="Courier New" w:hAnsi="Courier New" w:cs="Courier New" w:hint="default"/>
      </w:rPr>
    </w:lvl>
    <w:lvl w:ilvl="8" w:tplc="041D0005">
      <w:start w:val="1"/>
      <w:numFmt w:val="bullet"/>
      <w:lvlText w:val=""/>
      <w:lvlJc w:val="left"/>
      <w:pPr>
        <w:ind w:left="6527" w:hanging="360"/>
      </w:pPr>
      <w:rPr>
        <w:rFonts w:ascii="Wingdings" w:hAnsi="Wingdings" w:hint="default"/>
      </w:rPr>
    </w:lvl>
  </w:abstractNum>
  <w:abstractNum w:abstractNumId="34">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E34C10"/>
    <w:multiLevelType w:val="hybridMultilevel"/>
    <w:tmpl w:val="A4E6B4C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E8C5325"/>
    <w:multiLevelType w:val="hybridMultilevel"/>
    <w:tmpl w:val="FB9AD442"/>
    <w:lvl w:ilvl="0" w:tplc="DB4EECCC">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nsid w:val="719A5FA2"/>
    <w:multiLevelType w:val="hybridMultilevel"/>
    <w:tmpl w:val="3440E34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29A48E7"/>
    <w:multiLevelType w:val="hybridMultilevel"/>
    <w:tmpl w:val="83D2781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330569A"/>
    <w:multiLevelType w:val="hybridMultilevel"/>
    <w:tmpl w:val="F39086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5811BA2"/>
    <w:multiLevelType w:val="hybridMultilevel"/>
    <w:tmpl w:val="B832D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nsid w:val="7BED18BC"/>
    <w:multiLevelType w:val="multilevel"/>
    <w:tmpl w:val="D18A1F64"/>
    <w:lvl w:ilvl="0">
      <w:start w:val="1"/>
      <w:numFmt w:val="decimal"/>
      <w:lvlText w:val="%1."/>
      <w:lvlJc w:val="left"/>
      <w:pPr>
        <w:tabs>
          <w:tab w:val="num" w:pos="2835"/>
        </w:tabs>
        <w:ind w:left="2835" w:hanging="567"/>
      </w:pPr>
      <w:rPr>
        <w:strike w:val="0"/>
        <w:dstrike w:val="0"/>
        <w:u w:val="none"/>
        <w:effect w:val="none"/>
      </w:rPr>
    </w:lvl>
    <w:lvl w:ilvl="1">
      <w:start w:val="1"/>
      <w:numFmt w:val="decimal"/>
      <w:lvlText w:val="%1.%2."/>
      <w:lvlJc w:val="left"/>
      <w:pPr>
        <w:tabs>
          <w:tab w:val="num" w:pos="3447"/>
        </w:tabs>
        <w:ind w:left="3447" w:hanging="567"/>
      </w:pPr>
      <w:rPr>
        <w:strike w:val="0"/>
        <w:dstrike w:val="0"/>
        <w:u w:val="none"/>
        <w:effect w:val="none"/>
      </w:rPr>
    </w:lvl>
    <w:lvl w:ilvl="2">
      <w:start w:val="1"/>
      <w:numFmt w:val="decimal"/>
      <w:lvlText w:val="%1.%2.%3"/>
      <w:lvlJc w:val="left"/>
      <w:pPr>
        <w:tabs>
          <w:tab w:val="num" w:pos="-1247"/>
        </w:tabs>
        <w:ind w:left="1304" w:hanging="1304"/>
      </w:pPr>
      <w:rPr>
        <w:strike w:val="0"/>
        <w:dstrike w:val="0"/>
        <w:u w:val="none"/>
        <w:effect w:val="none"/>
      </w:rPr>
    </w:lvl>
    <w:lvl w:ilvl="3">
      <w:start w:val="1"/>
      <w:numFmt w:val="decimal"/>
      <w:lvlText w:val="%1.%2.%3.%4"/>
      <w:lvlJc w:val="left"/>
      <w:pPr>
        <w:tabs>
          <w:tab w:val="num" w:pos="-1247"/>
        </w:tabs>
        <w:ind w:left="1304" w:hanging="1304"/>
      </w:pPr>
      <w:rPr>
        <w:strike w:val="0"/>
        <w:dstrike w:val="0"/>
        <w:u w:val="none"/>
        <w:effect w:val="none"/>
      </w:rPr>
    </w:lvl>
    <w:lvl w:ilvl="4">
      <w:start w:val="1"/>
      <w:numFmt w:val="decimal"/>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num w:numId="1">
    <w:abstractNumId w:val="42"/>
  </w:num>
  <w:num w:numId="2">
    <w:abstractNumId w:val="44"/>
  </w:num>
  <w:num w:numId="3">
    <w:abstractNumId w:val="19"/>
  </w:num>
  <w:num w:numId="4">
    <w:abstractNumId w:val="37"/>
  </w:num>
  <w:num w:numId="5">
    <w:abstractNumId w:val="23"/>
  </w:num>
  <w:num w:numId="6">
    <w:abstractNumId w:val="24"/>
  </w:num>
  <w:num w:numId="7">
    <w:abstractNumId w:val="21"/>
  </w:num>
  <w:num w:numId="8">
    <w:abstractNumId w:val="43"/>
  </w:num>
  <w:num w:numId="9">
    <w:abstractNumId w:val="16"/>
  </w:num>
  <w:num w:numId="10">
    <w:abstractNumId w:val="11"/>
  </w:num>
  <w:num w:numId="11">
    <w:abstractNumId w:val="10"/>
  </w:num>
  <w:num w:numId="12">
    <w:abstractNumId w:val="26"/>
  </w:num>
  <w:num w:numId="13">
    <w:abstractNumId w:val="31"/>
  </w:num>
  <w:num w:numId="14">
    <w:abstractNumId w:val="15"/>
  </w:num>
  <w:num w:numId="15">
    <w:abstractNumId w:val="8"/>
  </w:num>
  <w:num w:numId="16">
    <w:abstractNumId w:val="40"/>
  </w:num>
  <w:num w:numId="17">
    <w:abstractNumId w:val="30"/>
  </w:num>
  <w:num w:numId="18">
    <w:abstractNumId w:val="34"/>
  </w:num>
  <w:num w:numId="19">
    <w:abstractNumId w:val="32"/>
  </w:num>
  <w:num w:numId="20">
    <w:abstractNumId w:val="18"/>
  </w:num>
  <w:num w:numId="21">
    <w:abstractNumId w:val="5"/>
  </w:num>
  <w:num w:numId="22">
    <w:abstractNumId w:val="2"/>
  </w:num>
  <w:num w:numId="23">
    <w:abstractNumId w:val="25"/>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9"/>
  </w:num>
  <w:num w:numId="26">
    <w:abstractNumId w:val="27"/>
  </w:num>
  <w:num w:numId="27">
    <w:abstractNumId w:val="1"/>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28"/>
  </w:num>
  <w:num w:numId="35">
    <w:abstractNumId w:val="12"/>
  </w:num>
  <w:num w:numId="36">
    <w:abstractNumId w:val="39"/>
  </w:num>
  <w:num w:numId="37">
    <w:abstractNumId w:val="14"/>
  </w:num>
  <w:num w:numId="38">
    <w:abstractNumId w:val="13"/>
  </w:num>
  <w:num w:numId="39">
    <w:abstractNumId w:val="3"/>
  </w:num>
  <w:num w:numId="40">
    <w:abstractNumId w:val="22"/>
  </w:num>
  <w:num w:numId="41">
    <w:abstractNumId w:val="7"/>
  </w:num>
  <w:num w:numId="42">
    <w:abstractNumId w:val="7"/>
  </w:num>
  <w:num w:numId="43">
    <w:abstractNumId w:val="4"/>
  </w:num>
  <w:num w:numId="44">
    <w:abstractNumId w:val="17"/>
  </w:num>
  <w:num w:numId="45">
    <w:abstractNumId w:val="35"/>
  </w:num>
  <w:num w:numId="46">
    <w:abstractNumId w:val="9"/>
  </w:num>
  <w:num w:numId="47">
    <w:abstractNumId w:val="38"/>
  </w:num>
  <w:num w:numId="4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E59"/>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E0"/>
    <w:rsid w:val="000E06B2"/>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BD7"/>
    <w:rsid w:val="00134FA3"/>
    <w:rsid w:val="0013507C"/>
    <w:rsid w:val="00135362"/>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30FB"/>
    <w:rsid w:val="0017323B"/>
    <w:rsid w:val="001732BB"/>
    <w:rsid w:val="001734AB"/>
    <w:rsid w:val="00173C53"/>
    <w:rsid w:val="00173F1B"/>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FC0"/>
    <w:rsid w:val="001C5CA7"/>
    <w:rsid w:val="001C64FD"/>
    <w:rsid w:val="001C6D32"/>
    <w:rsid w:val="001C6FEE"/>
    <w:rsid w:val="001C7E05"/>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4A9"/>
    <w:rsid w:val="002226F9"/>
    <w:rsid w:val="00222882"/>
    <w:rsid w:val="00222DE4"/>
    <w:rsid w:val="002236EE"/>
    <w:rsid w:val="002252B4"/>
    <w:rsid w:val="00225813"/>
    <w:rsid w:val="00226D83"/>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1348"/>
    <w:rsid w:val="002B19FC"/>
    <w:rsid w:val="002B1ACB"/>
    <w:rsid w:val="002B1D19"/>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257F"/>
    <w:rsid w:val="003A2A79"/>
    <w:rsid w:val="003A2ECC"/>
    <w:rsid w:val="003A3034"/>
    <w:rsid w:val="003A480D"/>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2C96"/>
    <w:rsid w:val="003E34D8"/>
    <w:rsid w:val="003E380A"/>
    <w:rsid w:val="003E4559"/>
    <w:rsid w:val="003E5099"/>
    <w:rsid w:val="003E528A"/>
    <w:rsid w:val="003E570B"/>
    <w:rsid w:val="003E5D22"/>
    <w:rsid w:val="003E5E4F"/>
    <w:rsid w:val="003E6653"/>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72B"/>
    <w:rsid w:val="004A79C5"/>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8DB"/>
    <w:rsid w:val="005B7957"/>
    <w:rsid w:val="005C0492"/>
    <w:rsid w:val="005C078F"/>
    <w:rsid w:val="005C0F52"/>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BC0"/>
    <w:rsid w:val="006348C9"/>
    <w:rsid w:val="006351F9"/>
    <w:rsid w:val="00635C58"/>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1C63"/>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594"/>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5F4"/>
    <w:rsid w:val="007F6C26"/>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DCE"/>
    <w:rsid w:val="008A5DFD"/>
    <w:rsid w:val="008A64A7"/>
    <w:rsid w:val="008A70C5"/>
    <w:rsid w:val="008A771F"/>
    <w:rsid w:val="008A7735"/>
    <w:rsid w:val="008A7D18"/>
    <w:rsid w:val="008A7F03"/>
    <w:rsid w:val="008B009A"/>
    <w:rsid w:val="008B0586"/>
    <w:rsid w:val="008B0B54"/>
    <w:rsid w:val="008B1241"/>
    <w:rsid w:val="008B1382"/>
    <w:rsid w:val="008B224C"/>
    <w:rsid w:val="008B24A1"/>
    <w:rsid w:val="008B2633"/>
    <w:rsid w:val="008B2CC5"/>
    <w:rsid w:val="008B3208"/>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FB9"/>
    <w:rsid w:val="008E691A"/>
    <w:rsid w:val="008E6F81"/>
    <w:rsid w:val="008E711A"/>
    <w:rsid w:val="008F0807"/>
    <w:rsid w:val="008F1812"/>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F31"/>
    <w:rsid w:val="009542D7"/>
    <w:rsid w:val="009543B8"/>
    <w:rsid w:val="00954759"/>
    <w:rsid w:val="009548DF"/>
    <w:rsid w:val="00955356"/>
    <w:rsid w:val="00956C7A"/>
    <w:rsid w:val="00956D25"/>
    <w:rsid w:val="00957227"/>
    <w:rsid w:val="00957EC8"/>
    <w:rsid w:val="00957F60"/>
    <w:rsid w:val="00960131"/>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76"/>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7E8A"/>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C17"/>
    <w:rsid w:val="00AA5FCB"/>
    <w:rsid w:val="00AA6323"/>
    <w:rsid w:val="00AA642E"/>
    <w:rsid w:val="00AA6650"/>
    <w:rsid w:val="00AA7331"/>
    <w:rsid w:val="00AA788D"/>
    <w:rsid w:val="00AB03A7"/>
    <w:rsid w:val="00AB09B0"/>
    <w:rsid w:val="00AB0CE4"/>
    <w:rsid w:val="00AB1551"/>
    <w:rsid w:val="00AB1AD0"/>
    <w:rsid w:val="00AB1B63"/>
    <w:rsid w:val="00AB1DE0"/>
    <w:rsid w:val="00AB2376"/>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1DF4"/>
    <w:rsid w:val="00AD239C"/>
    <w:rsid w:val="00AD265D"/>
    <w:rsid w:val="00AD28B7"/>
    <w:rsid w:val="00AD2DF6"/>
    <w:rsid w:val="00AD32D9"/>
    <w:rsid w:val="00AD340A"/>
    <w:rsid w:val="00AD3537"/>
    <w:rsid w:val="00AD3674"/>
    <w:rsid w:val="00AD3F88"/>
    <w:rsid w:val="00AD4E53"/>
    <w:rsid w:val="00AD5152"/>
    <w:rsid w:val="00AD54EC"/>
    <w:rsid w:val="00AD6083"/>
    <w:rsid w:val="00AD6135"/>
    <w:rsid w:val="00AD67E9"/>
    <w:rsid w:val="00AD744F"/>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6B1"/>
    <w:rsid w:val="00B02772"/>
    <w:rsid w:val="00B02F57"/>
    <w:rsid w:val="00B03112"/>
    <w:rsid w:val="00B03424"/>
    <w:rsid w:val="00B036F7"/>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514"/>
    <w:rsid w:val="00B4164D"/>
    <w:rsid w:val="00B41B0D"/>
    <w:rsid w:val="00B41CED"/>
    <w:rsid w:val="00B439D4"/>
    <w:rsid w:val="00B4589A"/>
    <w:rsid w:val="00B45B4B"/>
    <w:rsid w:val="00B462B3"/>
    <w:rsid w:val="00B47369"/>
    <w:rsid w:val="00B474A0"/>
    <w:rsid w:val="00B47B30"/>
    <w:rsid w:val="00B50311"/>
    <w:rsid w:val="00B51012"/>
    <w:rsid w:val="00B521BF"/>
    <w:rsid w:val="00B524B4"/>
    <w:rsid w:val="00B52C70"/>
    <w:rsid w:val="00B52F87"/>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D2A"/>
    <w:rsid w:val="00B77214"/>
    <w:rsid w:val="00B77775"/>
    <w:rsid w:val="00B800F0"/>
    <w:rsid w:val="00B8017B"/>
    <w:rsid w:val="00B80429"/>
    <w:rsid w:val="00B804FD"/>
    <w:rsid w:val="00B8079B"/>
    <w:rsid w:val="00B80835"/>
    <w:rsid w:val="00B80994"/>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70D"/>
    <w:rsid w:val="00C001F8"/>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0B6"/>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0F24"/>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AA6"/>
    <w:rsid w:val="00DC4021"/>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4A8"/>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BC2"/>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ind w:left="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1"/>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4F696-5315-491A-9EF4-2320850D8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3009</TotalTime>
  <Pages>5</Pages>
  <Words>1882</Words>
  <Characters>10728</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12585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 Communications</cp:lastModifiedBy>
  <cp:revision>188</cp:revision>
  <cp:lastPrinted>2010-04-02T09:58:00Z</cp:lastPrinted>
  <dcterms:created xsi:type="dcterms:W3CDTF">2017-11-16T03:54:00Z</dcterms:created>
  <dcterms:modified xsi:type="dcterms:W3CDTF">2018-08-10T05:17:00Z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